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755E471B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>Протокол №</w:t>
      </w:r>
      <w:r w:rsidR="005C62BC">
        <w:rPr>
          <w:b/>
          <w:lang w:val="uk-UA"/>
        </w:rPr>
        <w:t>50</w:t>
      </w:r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1EA228A3" w:rsidR="00C92FD5" w:rsidRPr="00B64635" w:rsidRDefault="005C62BC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23</w:t>
      </w:r>
      <w:r w:rsidR="008A6891">
        <w:t>.</w:t>
      </w:r>
      <w:r>
        <w:rPr>
          <w:lang w:val="uk-UA"/>
        </w:rPr>
        <w:t>01</w:t>
      </w:r>
      <w:r w:rsidR="008A6891">
        <w:t>.202</w:t>
      </w:r>
      <w:r>
        <w:rPr>
          <w:lang w:val="uk-UA"/>
        </w:rPr>
        <w:t>6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7295FA4E" w:rsidR="00C92FD5" w:rsidRDefault="00BC06E4">
      <w:pPr>
        <w:ind w:left="-5"/>
      </w:pPr>
      <w:r>
        <w:rPr>
          <w:lang w:val="uk-UA"/>
        </w:rPr>
        <w:t>Джуга П.І.,  Лепей Р.В., Бринзей О.В.</w:t>
      </w:r>
      <w:r w:rsidR="00C72F40">
        <w:rPr>
          <w:lang w:val="uk-UA"/>
        </w:rPr>
        <w:t xml:space="preserve">, </w:t>
      </w:r>
      <w:r w:rsidR="00B85FFC">
        <w:rPr>
          <w:lang w:val="uk-UA"/>
        </w:rPr>
        <w:t>Сочка О.А.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4003055C" w14:textId="77777777" w:rsidR="001F5853" w:rsidRDefault="001F5853" w:rsidP="00555F23">
      <w:pPr>
        <w:ind w:left="-5"/>
        <w:rPr>
          <w:lang w:val="uk-UA"/>
        </w:rPr>
      </w:pPr>
      <w:proofErr w:type="spellStart"/>
      <w:r>
        <w:rPr>
          <w:lang w:val="uk-UA"/>
        </w:rPr>
        <w:t>Орос</w:t>
      </w:r>
      <w:proofErr w:type="spellEnd"/>
      <w:r>
        <w:rPr>
          <w:lang w:val="uk-UA"/>
        </w:rPr>
        <w:t xml:space="preserve"> В.В.- начальник відділу архітектури та містобудування</w:t>
      </w:r>
    </w:p>
    <w:p w14:paraId="572846C6" w14:textId="44C47681" w:rsidR="00795553" w:rsidRDefault="003221BC" w:rsidP="00555F23">
      <w:pPr>
        <w:ind w:left="-5"/>
        <w:rPr>
          <w:lang w:val="uk-UA"/>
        </w:rPr>
      </w:pPr>
      <w:r>
        <w:rPr>
          <w:lang w:val="uk-UA"/>
        </w:rPr>
        <w:t>Андрусь В.В.- начальник відділу організаційної роботи ради.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0AB1D882" w14:textId="464D869D" w:rsidR="00075CD5" w:rsidRDefault="005C62BC" w:rsidP="005C62BC">
      <w:pPr>
        <w:pStyle w:val="a3"/>
        <w:numPr>
          <w:ilvl w:val="0"/>
          <w:numId w:val="7"/>
        </w:numPr>
        <w:rPr>
          <w:lang w:val="uk-UA"/>
        </w:rPr>
      </w:pPr>
      <w:r w:rsidRPr="005C62BC">
        <w:rPr>
          <w:lang w:val="uk-UA"/>
        </w:rPr>
        <w:t>Про внесення змін до рішення XVII сесії VIII скликання Хустської міської ради від 27.11.2025 року Nº2885 «Про затвердження умов оренди та додаткових критеріїв використання індивідуально визначеного майна комунальної власності</w:t>
      </w:r>
      <w:r>
        <w:rPr>
          <w:lang w:val="uk-UA"/>
        </w:rPr>
        <w:t xml:space="preserve"> </w:t>
      </w:r>
      <w:r w:rsidRPr="005C62BC">
        <w:rPr>
          <w:lang w:val="uk-UA"/>
        </w:rPr>
        <w:t>Хустської міської територіальної громади головному управлінню Державної міграційної служби України в Закарпатській області»</w:t>
      </w:r>
      <w:r>
        <w:rPr>
          <w:lang w:val="uk-UA"/>
        </w:rPr>
        <w:t>.</w:t>
      </w:r>
    </w:p>
    <w:p w14:paraId="471B116B" w14:textId="54BC1B3D" w:rsidR="005C62BC" w:rsidRPr="00535A1E" w:rsidRDefault="00535A1E" w:rsidP="00535A1E">
      <w:pPr>
        <w:pStyle w:val="a3"/>
        <w:numPr>
          <w:ilvl w:val="0"/>
          <w:numId w:val="7"/>
        </w:numPr>
        <w:rPr>
          <w:lang w:val="uk-UA"/>
        </w:rPr>
      </w:pPr>
      <w:r w:rsidRPr="00535A1E">
        <w:rPr>
          <w:lang w:val="uk-UA"/>
        </w:rPr>
        <w:t>2. Службова записка начальника відділу містобудування та архітектури про надання дозволу на розробку детального плану території орієнтовною площею</w:t>
      </w:r>
      <w:r>
        <w:rPr>
          <w:lang w:val="uk-UA"/>
        </w:rPr>
        <w:t xml:space="preserve"> </w:t>
      </w:r>
      <w:r w:rsidRPr="00535A1E">
        <w:rPr>
          <w:lang w:val="uk-UA"/>
        </w:rPr>
        <w:t xml:space="preserve">80,0000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розвитку територій виробничого призначення за </w:t>
      </w:r>
      <w:proofErr w:type="spellStart"/>
      <w:r w:rsidRPr="00535A1E">
        <w:rPr>
          <w:lang w:val="uk-UA"/>
        </w:rPr>
        <w:t>адресою</w:t>
      </w:r>
      <w:proofErr w:type="spellEnd"/>
      <w:r w:rsidRPr="00535A1E">
        <w:rPr>
          <w:lang w:val="uk-UA"/>
        </w:rPr>
        <w:t>:</w:t>
      </w:r>
      <w:r>
        <w:rPr>
          <w:lang w:val="uk-UA"/>
        </w:rPr>
        <w:t xml:space="preserve"> </w:t>
      </w:r>
      <w:r w:rsidRPr="00535A1E">
        <w:rPr>
          <w:lang w:val="uk-UA"/>
        </w:rPr>
        <w:t xml:space="preserve">Закарпатська область, Хустський район, в районі вул. Окружна та вул. </w:t>
      </w:r>
      <w:proofErr w:type="spellStart"/>
      <w:r w:rsidRPr="00535A1E">
        <w:rPr>
          <w:lang w:val="uk-UA"/>
        </w:rPr>
        <w:t>І.Франка</w:t>
      </w:r>
      <w:proofErr w:type="spellEnd"/>
      <w:r w:rsidRPr="00535A1E">
        <w:rPr>
          <w:lang w:val="uk-UA"/>
        </w:rPr>
        <w:t>.</w:t>
      </w:r>
    </w:p>
    <w:p w14:paraId="4E9168D4" w14:textId="3E86731B" w:rsidR="001F5853" w:rsidRDefault="001F5853" w:rsidP="001F5853">
      <w:pPr>
        <w:pStyle w:val="a3"/>
        <w:numPr>
          <w:ilvl w:val="0"/>
          <w:numId w:val="7"/>
        </w:numPr>
        <w:rPr>
          <w:lang w:val="uk-UA"/>
        </w:rPr>
      </w:pPr>
      <w:r w:rsidRPr="001F5853">
        <w:rPr>
          <w:lang w:val="uk-UA"/>
        </w:rPr>
        <w:t>Про затвердження Порядку визначення розміру плати за тимчасове користування місцем розташування рекламних засобів, що перебуває у комунальній власності</w:t>
      </w:r>
      <w:r>
        <w:rPr>
          <w:lang w:val="uk-UA"/>
        </w:rPr>
        <w:t xml:space="preserve"> </w:t>
      </w:r>
      <w:r w:rsidRPr="001F5853">
        <w:rPr>
          <w:lang w:val="uk-UA"/>
        </w:rPr>
        <w:t>Хустської міської територіальної громади</w:t>
      </w:r>
      <w:r>
        <w:rPr>
          <w:lang w:val="uk-UA"/>
        </w:rPr>
        <w:t>.</w:t>
      </w:r>
    </w:p>
    <w:p w14:paraId="18F4F708" w14:textId="6513C250" w:rsidR="001F5853" w:rsidRPr="001F5853" w:rsidRDefault="001F5853" w:rsidP="001F5853">
      <w:pPr>
        <w:pStyle w:val="a3"/>
        <w:numPr>
          <w:ilvl w:val="0"/>
          <w:numId w:val="7"/>
        </w:numPr>
        <w:rPr>
          <w:lang w:val="uk-UA"/>
        </w:rPr>
      </w:pPr>
      <w:r w:rsidRPr="001F5853">
        <w:rPr>
          <w:lang w:val="uk-UA"/>
        </w:rPr>
        <w:t>Про затвердження Порядку розміщення зовнішньої реклами на території</w:t>
      </w:r>
      <w:r>
        <w:rPr>
          <w:lang w:val="uk-UA"/>
        </w:rPr>
        <w:t xml:space="preserve"> </w:t>
      </w:r>
      <w:r w:rsidRPr="001F5853">
        <w:rPr>
          <w:lang w:val="uk-UA"/>
        </w:rPr>
        <w:t>Хустської міської територіальної громади</w:t>
      </w:r>
      <w:r>
        <w:rPr>
          <w:lang w:val="uk-UA"/>
        </w:rPr>
        <w:t>.</w:t>
      </w:r>
    </w:p>
    <w:p w14:paraId="1133248E" w14:textId="77777777" w:rsidR="00105272" w:rsidRPr="00075CD5" w:rsidRDefault="00105272" w:rsidP="00075CD5">
      <w:pPr>
        <w:spacing w:line="240" w:lineRule="auto"/>
        <w:ind w:left="0" w:firstLine="0"/>
        <w:rPr>
          <w:lang w:val="uk-UA"/>
        </w:rPr>
      </w:pPr>
    </w:p>
    <w:p w14:paraId="70B0CE90" w14:textId="60C49984" w:rsidR="00E62057" w:rsidRPr="001F5853" w:rsidRDefault="00515D1D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</w:t>
      </w:r>
      <w:r w:rsidR="000427E7">
        <w:rPr>
          <w:sz w:val="28"/>
          <w:szCs w:val="28"/>
          <w:lang w:val="uk-UA"/>
        </w:rPr>
        <w:t>Добрий день</w:t>
      </w:r>
      <w:r w:rsidR="001F5853">
        <w:rPr>
          <w:sz w:val="28"/>
          <w:szCs w:val="28"/>
          <w:lang w:val="uk-UA"/>
        </w:rPr>
        <w:t>, розпочинаємо засідання комісії. 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1F5853">
        <w:rPr>
          <w:rFonts w:eastAsiaTheme="minorEastAsia"/>
          <w:sz w:val="28"/>
          <w:szCs w:val="28"/>
          <w:lang w:val="uk-UA"/>
        </w:rPr>
        <w:t>4</w:t>
      </w:r>
      <w:r w:rsidR="0011214D">
        <w:rPr>
          <w:rFonts w:eastAsiaTheme="minorEastAsia"/>
          <w:sz w:val="28"/>
          <w:szCs w:val="28"/>
          <w:lang w:val="uk-UA"/>
        </w:rPr>
        <w:t xml:space="preserve"> пита</w:t>
      </w:r>
      <w:r w:rsidR="00B401A1">
        <w:rPr>
          <w:rFonts w:eastAsiaTheme="minorEastAsia"/>
          <w:sz w:val="28"/>
          <w:szCs w:val="28"/>
          <w:lang w:val="uk-UA"/>
        </w:rPr>
        <w:t>нь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41DCBC7B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B85FFC">
        <w:rPr>
          <w:color w:val="000000"/>
          <w:sz w:val="28"/>
          <w:szCs w:val="28"/>
          <w:lang w:val="uk-UA" w:eastAsia="uk-UA" w:bidi="uk-UA"/>
        </w:rPr>
        <w:t>4</w:t>
      </w:r>
      <w:r w:rsidRPr="00E62057">
        <w:rPr>
          <w:sz w:val="28"/>
          <w:szCs w:val="28"/>
          <w:lang w:val="uk-UA"/>
        </w:rPr>
        <w:t xml:space="preserve"> (</w:t>
      </w:r>
      <w:proofErr w:type="spellStart"/>
      <w:r w:rsidR="00B85FFC" w:rsidRPr="00B85FFC">
        <w:rPr>
          <w:sz w:val="28"/>
          <w:szCs w:val="28"/>
          <w:lang w:val="uk-UA"/>
        </w:rPr>
        <w:t>Джуга</w:t>
      </w:r>
      <w:proofErr w:type="spellEnd"/>
      <w:r w:rsidR="00B85FFC" w:rsidRPr="00B85FFC">
        <w:rPr>
          <w:sz w:val="28"/>
          <w:szCs w:val="28"/>
          <w:lang w:val="uk-UA"/>
        </w:rPr>
        <w:t xml:space="preserve"> П.І.,  </w:t>
      </w:r>
      <w:proofErr w:type="spellStart"/>
      <w:r w:rsidR="00B85FFC" w:rsidRPr="00B85FFC">
        <w:rPr>
          <w:sz w:val="28"/>
          <w:szCs w:val="28"/>
          <w:lang w:val="uk-UA"/>
        </w:rPr>
        <w:t>Лепей</w:t>
      </w:r>
      <w:proofErr w:type="spellEnd"/>
      <w:r w:rsidR="00B85FFC" w:rsidRPr="00B85FFC">
        <w:rPr>
          <w:sz w:val="28"/>
          <w:szCs w:val="28"/>
          <w:lang w:val="uk-UA"/>
        </w:rPr>
        <w:t xml:space="preserve"> Р.В., </w:t>
      </w:r>
      <w:proofErr w:type="spellStart"/>
      <w:r w:rsidR="00B85FFC" w:rsidRPr="00B85FFC">
        <w:rPr>
          <w:sz w:val="28"/>
          <w:szCs w:val="28"/>
          <w:lang w:val="uk-UA"/>
        </w:rPr>
        <w:t>Бринзей</w:t>
      </w:r>
      <w:proofErr w:type="spellEnd"/>
      <w:r w:rsidR="00B85FFC" w:rsidRPr="00B85FFC">
        <w:rPr>
          <w:sz w:val="28"/>
          <w:szCs w:val="28"/>
          <w:lang w:val="uk-UA"/>
        </w:rPr>
        <w:t xml:space="preserve"> О.В., Сочка О.А.</w:t>
      </w:r>
      <w:r w:rsidRPr="00E62057">
        <w:rPr>
          <w:sz w:val="28"/>
          <w:szCs w:val="28"/>
          <w:lang w:val="uk-UA"/>
        </w:rPr>
        <w:t>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7CDC3881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1F5853" w:rsidRPr="001F5853">
        <w:rPr>
          <w:lang w:val="uk-UA"/>
        </w:rPr>
        <w:t>1.</w:t>
      </w:r>
      <w:r w:rsidR="001F5853">
        <w:rPr>
          <w:lang w:val="uk-UA"/>
        </w:rPr>
        <w:t xml:space="preserve"> </w:t>
      </w:r>
      <w:r w:rsidR="001F5853" w:rsidRPr="001F5853">
        <w:rPr>
          <w:lang w:val="uk-UA"/>
        </w:rPr>
        <w:t xml:space="preserve">Про внесення змін до рішення XVII сесії VIII скликання Хустської міської ради від 27.11.2025 року Nº2885 «Про затвердження </w:t>
      </w:r>
      <w:r w:rsidR="001F5853" w:rsidRPr="001F5853">
        <w:rPr>
          <w:lang w:val="uk-UA"/>
        </w:rPr>
        <w:lastRenderedPageBreak/>
        <w:t>умов оренди та додаткових критеріїв використання індивідуально визначеного майна комунальної власності Хустської міської територіальної громади головному управлінню Державної міграційної служби України в Закарпатській області».</w:t>
      </w:r>
    </w:p>
    <w:p w14:paraId="6BBFF61B" w14:textId="77777777" w:rsidR="00C92FD5" w:rsidRDefault="00555F23" w:rsidP="00555F23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</w:t>
      </w:r>
      <w:r w:rsidR="00D878BD">
        <w:rPr>
          <w:lang w:val="uk-UA"/>
        </w:rPr>
        <w:t>.</w:t>
      </w:r>
      <w:r w:rsidR="009345DD"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3E515EB2" w14:textId="54C2F82C" w:rsidR="00C92FD5" w:rsidRDefault="00D878BD" w:rsidP="00D878BD">
      <w:pPr>
        <w:ind w:left="-5"/>
      </w:pPr>
      <w:r>
        <w:t xml:space="preserve">ГОЛОСУВАЛИ: За — </w:t>
      </w:r>
      <w:r w:rsidR="00241FB8">
        <w:rPr>
          <w:lang w:val="uk-UA"/>
        </w:rPr>
        <w:t>4</w:t>
      </w:r>
      <w:r w:rsidR="009345DD"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r w:rsidR="009345DD">
        <w:t>трималис</w:t>
      </w:r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7777777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01CB95A2" w14:textId="77777777" w:rsidR="005A057A" w:rsidRDefault="005A057A" w:rsidP="00DC762C">
      <w:pPr>
        <w:spacing w:line="240" w:lineRule="auto"/>
        <w:ind w:left="0" w:firstLine="0"/>
        <w:rPr>
          <w:lang w:val="uk-UA"/>
        </w:rPr>
      </w:pPr>
    </w:p>
    <w:p w14:paraId="686C51EF" w14:textId="04B6E30E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 xml:space="preserve">– </w:t>
      </w:r>
      <w:r w:rsidR="00535A1E">
        <w:rPr>
          <w:lang w:val="uk-UA"/>
        </w:rPr>
        <w:t xml:space="preserve">2. </w:t>
      </w:r>
      <w:r w:rsidR="00535A1E" w:rsidRPr="00535A1E">
        <w:rPr>
          <w:lang w:val="uk-UA"/>
        </w:rPr>
        <w:t xml:space="preserve">Службова записка начальника відділу містобудування та архітектури про надання дозволу на розробку детального плану території орієнтовною площею 80,0000 </w:t>
      </w:r>
      <w:proofErr w:type="gramStart"/>
      <w:r w:rsidR="00535A1E" w:rsidRPr="00535A1E">
        <w:rPr>
          <w:lang w:val="uk-UA"/>
        </w:rPr>
        <w:t>га.</w:t>
      </w:r>
      <w:proofErr w:type="gramEnd"/>
      <w:r w:rsidR="00535A1E" w:rsidRPr="00535A1E">
        <w:rPr>
          <w:lang w:val="uk-UA"/>
        </w:rPr>
        <w:t xml:space="preserve">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розвитку територій виробничого призначення за </w:t>
      </w:r>
      <w:proofErr w:type="spellStart"/>
      <w:r w:rsidR="00535A1E" w:rsidRPr="00535A1E">
        <w:rPr>
          <w:lang w:val="uk-UA"/>
        </w:rPr>
        <w:t>адресою</w:t>
      </w:r>
      <w:proofErr w:type="spellEnd"/>
      <w:r w:rsidR="00535A1E" w:rsidRPr="00535A1E">
        <w:rPr>
          <w:lang w:val="uk-UA"/>
        </w:rPr>
        <w:t xml:space="preserve">: Закарпатська область, Хустський район, в районі вул. Окружна та вул. </w:t>
      </w:r>
      <w:proofErr w:type="spellStart"/>
      <w:r w:rsidR="00535A1E" w:rsidRPr="00535A1E">
        <w:rPr>
          <w:lang w:val="uk-UA"/>
        </w:rPr>
        <w:t>І.Франка</w:t>
      </w:r>
      <w:proofErr w:type="spellEnd"/>
      <w:r w:rsidR="00535A1E" w:rsidRPr="00535A1E">
        <w:rPr>
          <w:lang w:val="uk-UA"/>
        </w:rPr>
        <w:t>.</w:t>
      </w:r>
    </w:p>
    <w:p w14:paraId="1E100B12" w14:textId="77777777" w:rsidR="00DC762C" w:rsidRDefault="00DC762C" w:rsidP="00DC762C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2A606735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 w:rsidR="00241FB8">
        <w:rPr>
          <w:lang w:val="uk-UA"/>
        </w:rPr>
        <w:t>4</w:t>
      </w:r>
      <w:r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3A87D375" w14:textId="020577AA" w:rsidR="000E38BF" w:rsidRPr="000E38BF" w:rsidRDefault="000E38BF" w:rsidP="00DC762C">
      <w:pPr>
        <w:ind w:left="-5"/>
        <w:rPr>
          <w:lang w:val="uk-UA"/>
        </w:rPr>
      </w:pPr>
      <w:r w:rsidRPr="000E38BF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4FD81B3E" w14:textId="77777777" w:rsidR="001F5853" w:rsidRDefault="001F5853" w:rsidP="00DC762C">
      <w:pPr>
        <w:ind w:left="-5"/>
        <w:rPr>
          <w:lang w:val="uk-UA"/>
        </w:rPr>
      </w:pPr>
    </w:p>
    <w:p w14:paraId="225213AA" w14:textId="5C59CF92" w:rsidR="001F5853" w:rsidRP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 xml:space="preserve">СЛУХАЛИ: 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– 3.</w:t>
      </w:r>
      <w:r>
        <w:rPr>
          <w:lang w:val="uk-UA"/>
        </w:rPr>
        <w:t xml:space="preserve"> </w:t>
      </w:r>
      <w:r w:rsidRPr="001F5853">
        <w:rPr>
          <w:lang w:val="uk-UA"/>
        </w:rPr>
        <w:t>Про затвердження Порядку визначення розміру плати за тимчасове користування місцем розташування рекламних засобів, що перебуває у комунальній власності Хустської міської територіальної громади.</w:t>
      </w:r>
    </w:p>
    <w:p w14:paraId="5A5C307E" w14:textId="77777777" w:rsidR="001F5853" w:rsidRPr="001F5853" w:rsidRDefault="001F5853" w:rsidP="001F5853">
      <w:pPr>
        <w:ind w:left="-5"/>
        <w:rPr>
          <w:lang w:val="uk-UA"/>
        </w:rPr>
      </w:pP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 </w:t>
      </w:r>
    </w:p>
    <w:p w14:paraId="1D732473" w14:textId="1DBD3F79" w:rsid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>ГОЛОСУВАЛИ: За — 4 (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П.І.,  </w:t>
      </w:r>
      <w:proofErr w:type="spellStart"/>
      <w:r w:rsidRPr="001F5853">
        <w:rPr>
          <w:lang w:val="uk-UA"/>
        </w:rPr>
        <w:t>Лепей</w:t>
      </w:r>
      <w:proofErr w:type="spellEnd"/>
      <w:r w:rsidRPr="001F5853">
        <w:rPr>
          <w:lang w:val="uk-UA"/>
        </w:rPr>
        <w:t xml:space="preserve"> Р.В., </w:t>
      </w:r>
      <w:proofErr w:type="spellStart"/>
      <w:r w:rsidRPr="001F5853">
        <w:rPr>
          <w:lang w:val="uk-UA"/>
        </w:rPr>
        <w:t>Бринзей</w:t>
      </w:r>
      <w:proofErr w:type="spellEnd"/>
      <w:r w:rsidRPr="001F5853">
        <w:rPr>
          <w:lang w:val="uk-UA"/>
        </w:rPr>
        <w:t xml:space="preserve"> О.В., Сочка О.А.), Проти — 0, Утримались — 0.</w:t>
      </w:r>
    </w:p>
    <w:p w14:paraId="0AD5F6D4" w14:textId="6C19F929" w:rsidR="000E38BF" w:rsidRDefault="000E38BF" w:rsidP="001F5853">
      <w:pPr>
        <w:ind w:left="-5"/>
        <w:rPr>
          <w:lang w:val="uk-UA"/>
        </w:rPr>
      </w:pPr>
      <w:r w:rsidRPr="000E38BF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1A95512C" w14:textId="77777777" w:rsidR="001F5853" w:rsidRDefault="001F5853" w:rsidP="001F5853">
      <w:pPr>
        <w:ind w:left="-5"/>
        <w:rPr>
          <w:lang w:val="uk-UA"/>
        </w:rPr>
      </w:pPr>
    </w:p>
    <w:p w14:paraId="2B91CF76" w14:textId="4B1E05AC" w:rsidR="001F5853" w:rsidRP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 xml:space="preserve">СЛУХАЛИ: 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</w:t>
      </w:r>
      <w:r>
        <w:rPr>
          <w:lang w:val="uk-UA"/>
        </w:rPr>
        <w:t xml:space="preserve">- </w:t>
      </w:r>
      <w:r w:rsidRPr="001F5853">
        <w:rPr>
          <w:lang w:val="uk-UA"/>
        </w:rPr>
        <w:t>4.</w:t>
      </w:r>
      <w:r w:rsidRPr="001F5853">
        <w:rPr>
          <w:lang w:val="uk-UA"/>
        </w:rPr>
        <w:tab/>
        <w:t>Про затвердження Порядку розміщення зовнішньої реклами на території Хустської міської територіальної громади.</w:t>
      </w:r>
    </w:p>
    <w:p w14:paraId="453A546A" w14:textId="77777777" w:rsidR="001F5853" w:rsidRPr="001F5853" w:rsidRDefault="001F5853" w:rsidP="001F5853">
      <w:pPr>
        <w:ind w:left="-5"/>
        <w:rPr>
          <w:lang w:val="uk-UA"/>
        </w:rPr>
      </w:pP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 </w:t>
      </w:r>
    </w:p>
    <w:p w14:paraId="5AF01406" w14:textId="69C546F0" w:rsid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>ГОЛОСУВАЛИ: За — 4 (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П.І.,  </w:t>
      </w:r>
      <w:proofErr w:type="spellStart"/>
      <w:r w:rsidRPr="001F5853">
        <w:rPr>
          <w:lang w:val="uk-UA"/>
        </w:rPr>
        <w:t>Лепей</w:t>
      </w:r>
      <w:proofErr w:type="spellEnd"/>
      <w:r w:rsidRPr="001F5853">
        <w:rPr>
          <w:lang w:val="uk-UA"/>
        </w:rPr>
        <w:t xml:space="preserve"> Р.В., </w:t>
      </w:r>
      <w:proofErr w:type="spellStart"/>
      <w:r w:rsidRPr="001F5853">
        <w:rPr>
          <w:lang w:val="uk-UA"/>
        </w:rPr>
        <w:t>Бринзей</w:t>
      </w:r>
      <w:proofErr w:type="spellEnd"/>
      <w:r w:rsidRPr="001F5853">
        <w:rPr>
          <w:lang w:val="uk-UA"/>
        </w:rPr>
        <w:t xml:space="preserve"> О.В., Сочка О.А.), Проти — 0, Утримались — 0.</w:t>
      </w:r>
    </w:p>
    <w:p w14:paraId="1A9A5B67" w14:textId="5C81FD7C" w:rsidR="000E38BF" w:rsidRPr="001F5853" w:rsidRDefault="000E38BF" w:rsidP="001F5853">
      <w:pPr>
        <w:ind w:left="-5"/>
        <w:rPr>
          <w:lang w:val="uk-UA"/>
        </w:rPr>
      </w:pPr>
      <w:r w:rsidRPr="000E38BF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2F309E13" w14:textId="77777777" w:rsidR="00B401A1" w:rsidRPr="00B401A1" w:rsidRDefault="00B401A1" w:rsidP="00DC762C">
      <w:pPr>
        <w:ind w:left="-5"/>
        <w:rPr>
          <w:lang w:val="uk-UA"/>
        </w:rPr>
      </w:pPr>
    </w:p>
    <w:p w14:paraId="51313934" w14:textId="77777777" w:rsidR="00DC762C" w:rsidRPr="00DC762C" w:rsidRDefault="00DC762C" w:rsidP="001F5853">
      <w:pPr>
        <w:ind w:left="0" w:firstLine="0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42A3313E" w14:textId="79DC2C70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0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0"/>
      <w:r>
        <w:rPr>
          <w:lang w:val="uk-UA"/>
        </w:rPr>
        <w:t>порядок денний вичерпано. Комісію закрито.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2F000595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 xml:space="preserve">Голова </w:t>
      </w:r>
      <w:proofErr w:type="gramStart"/>
      <w:r w:rsidRPr="002E1533">
        <w:rPr>
          <w:b/>
          <w:bCs/>
        </w:rPr>
        <w:t>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</w:r>
      <w:proofErr w:type="gramEnd"/>
      <w:r w:rsidR="00D56BCF" w:rsidRPr="002E1533">
        <w:rPr>
          <w:b/>
          <w:bCs/>
        </w:rPr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</w:t>
      </w:r>
      <w:r w:rsidR="00265E64">
        <w:rPr>
          <w:b/>
          <w:bCs/>
          <w:lang w:val="uk-UA"/>
        </w:rPr>
        <w:t xml:space="preserve"> </w:t>
      </w:r>
      <w:r w:rsidR="00DD7DDD" w:rsidRPr="002E1533">
        <w:rPr>
          <w:b/>
          <w:bCs/>
        </w:rPr>
        <w:t xml:space="preserve">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1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1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>
      <w:footerReference w:type="default" r:id="rId7"/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BDC2" w14:textId="77777777" w:rsidR="000D7A40" w:rsidRDefault="000D7A40" w:rsidP="0047110C">
      <w:pPr>
        <w:spacing w:line="240" w:lineRule="auto"/>
      </w:pPr>
      <w:r>
        <w:separator/>
      </w:r>
    </w:p>
  </w:endnote>
  <w:endnote w:type="continuationSeparator" w:id="0">
    <w:p w14:paraId="59023C61" w14:textId="77777777" w:rsidR="000D7A40" w:rsidRDefault="000D7A40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8C5" w14:textId="77777777" w:rsidR="000D7A40" w:rsidRDefault="000D7A40" w:rsidP="0047110C">
      <w:pPr>
        <w:spacing w:line="240" w:lineRule="auto"/>
      </w:pPr>
      <w:r>
        <w:separator/>
      </w:r>
    </w:p>
  </w:footnote>
  <w:footnote w:type="continuationSeparator" w:id="0">
    <w:p w14:paraId="222E88B3" w14:textId="77777777" w:rsidR="000D7A40" w:rsidRDefault="000D7A40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427E7"/>
    <w:rsid w:val="00075CD5"/>
    <w:rsid w:val="00090AB9"/>
    <w:rsid w:val="000A3947"/>
    <w:rsid w:val="000D7A40"/>
    <w:rsid w:val="000E38BF"/>
    <w:rsid w:val="00102031"/>
    <w:rsid w:val="00104585"/>
    <w:rsid w:val="00104791"/>
    <w:rsid w:val="00105272"/>
    <w:rsid w:val="0011214D"/>
    <w:rsid w:val="00150EF5"/>
    <w:rsid w:val="00176236"/>
    <w:rsid w:val="001E6E9E"/>
    <w:rsid w:val="001F5853"/>
    <w:rsid w:val="001F737A"/>
    <w:rsid w:val="0022387B"/>
    <w:rsid w:val="00241FB8"/>
    <w:rsid w:val="00244F83"/>
    <w:rsid w:val="00250E28"/>
    <w:rsid w:val="00265E64"/>
    <w:rsid w:val="00274487"/>
    <w:rsid w:val="00297E8C"/>
    <w:rsid w:val="002B781B"/>
    <w:rsid w:val="002C51B2"/>
    <w:rsid w:val="002E1533"/>
    <w:rsid w:val="00310391"/>
    <w:rsid w:val="0031374E"/>
    <w:rsid w:val="003210A0"/>
    <w:rsid w:val="003221BC"/>
    <w:rsid w:val="003545FF"/>
    <w:rsid w:val="003820D7"/>
    <w:rsid w:val="003B0441"/>
    <w:rsid w:val="003E5AB6"/>
    <w:rsid w:val="004045E8"/>
    <w:rsid w:val="00411A91"/>
    <w:rsid w:val="004662F3"/>
    <w:rsid w:val="0047110C"/>
    <w:rsid w:val="004B25EA"/>
    <w:rsid w:val="004B7D18"/>
    <w:rsid w:val="004E2734"/>
    <w:rsid w:val="004E64AF"/>
    <w:rsid w:val="00515D1D"/>
    <w:rsid w:val="00535A1E"/>
    <w:rsid w:val="00555F23"/>
    <w:rsid w:val="005963A9"/>
    <w:rsid w:val="005A057A"/>
    <w:rsid w:val="005A0A0E"/>
    <w:rsid w:val="005C62BC"/>
    <w:rsid w:val="005D3CA4"/>
    <w:rsid w:val="005E1295"/>
    <w:rsid w:val="00612EB3"/>
    <w:rsid w:val="006363DB"/>
    <w:rsid w:val="006433A9"/>
    <w:rsid w:val="006637DF"/>
    <w:rsid w:val="00686003"/>
    <w:rsid w:val="0069462E"/>
    <w:rsid w:val="006A338C"/>
    <w:rsid w:val="006D571F"/>
    <w:rsid w:val="006E42B0"/>
    <w:rsid w:val="006F4629"/>
    <w:rsid w:val="00705938"/>
    <w:rsid w:val="00716248"/>
    <w:rsid w:val="007269A4"/>
    <w:rsid w:val="00795553"/>
    <w:rsid w:val="007F4B9D"/>
    <w:rsid w:val="00810395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40F61"/>
    <w:rsid w:val="00A7529C"/>
    <w:rsid w:val="00A96290"/>
    <w:rsid w:val="00A97C3A"/>
    <w:rsid w:val="00AB1C98"/>
    <w:rsid w:val="00AC7B48"/>
    <w:rsid w:val="00AE1BA3"/>
    <w:rsid w:val="00AE3375"/>
    <w:rsid w:val="00B00FC8"/>
    <w:rsid w:val="00B101E8"/>
    <w:rsid w:val="00B401A1"/>
    <w:rsid w:val="00B4509A"/>
    <w:rsid w:val="00B46558"/>
    <w:rsid w:val="00B639BB"/>
    <w:rsid w:val="00B64635"/>
    <w:rsid w:val="00B65CCA"/>
    <w:rsid w:val="00B85FFC"/>
    <w:rsid w:val="00B91ED3"/>
    <w:rsid w:val="00BA4B43"/>
    <w:rsid w:val="00BA58B5"/>
    <w:rsid w:val="00BC06E4"/>
    <w:rsid w:val="00BE383D"/>
    <w:rsid w:val="00C0240A"/>
    <w:rsid w:val="00C16869"/>
    <w:rsid w:val="00C2561B"/>
    <w:rsid w:val="00C32BEE"/>
    <w:rsid w:val="00C72F40"/>
    <w:rsid w:val="00C92FD5"/>
    <w:rsid w:val="00C96C0D"/>
    <w:rsid w:val="00CA1A40"/>
    <w:rsid w:val="00CA4F04"/>
    <w:rsid w:val="00CC4D08"/>
    <w:rsid w:val="00CF5D2D"/>
    <w:rsid w:val="00D13F8E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02D83"/>
    <w:rsid w:val="00E20C27"/>
    <w:rsid w:val="00E25272"/>
    <w:rsid w:val="00E304B1"/>
    <w:rsid w:val="00E51555"/>
    <w:rsid w:val="00E62057"/>
    <w:rsid w:val="00EC5ED5"/>
    <w:rsid w:val="00EF1801"/>
    <w:rsid w:val="00F51145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2FEE0709-38E9-42E0-BD0D-4E4F145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4</cp:revision>
  <cp:lastPrinted>2026-02-02T12:33:00Z</cp:lastPrinted>
  <dcterms:created xsi:type="dcterms:W3CDTF">2026-01-30T14:22:00Z</dcterms:created>
  <dcterms:modified xsi:type="dcterms:W3CDTF">2026-02-02T12:33:00Z</dcterms:modified>
</cp:coreProperties>
</file>