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2E643" w14:textId="76595C65" w:rsidR="00C92FD5" w:rsidRPr="008B1313" w:rsidRDefault="00DB72DD" w:rsidP="002D650B">
      <w:pPr>
        <w:spacing w:line="259" w:lineRule="auto"/>
        <w:ind w:left="-142" w:right="1"/>
        <w:jc w:val="center"/>
        <w:rPr>
          <w:szCs w:val="28"/>
          <w:lang w:val="uk-UA"/>
        </w:rPr>
      </w:pPr>
      <w:r w:rsidRPr="00F941EB">
        <w:rPr>
          <w:b/>
          <w:szCs w:val="28"/>
        </w:rPr>
        <w:t>Протокол №</w:t>
      </w:r>
      <w:r w:rsidR="00965F2D">
        <w:rPr>
          <w:b/>
          <w:szCs w:val="28"/>
          <w:lang w:val="uk-UA"/>
        </w:rPr>
        <w:t>7</w:t>
      </w:r>
      <w:r w:rsidR="004E2586">
        <w:rPr>
          <w:b/>
          <w:szCs w:val="28"/>
          <w:lang w:val="uk-UA"/>
        </w:rPr>
        <w:t>6</w:t>
      </w:r>
    </w:p>
    <w:p w14:paraId="01B88165" w14:textId="77777777" w:rsidR="003119C4" w:rsidRPr="00F941EB" w:rsidRDefault="009345DD" w:rsidP="002D650B">
      <w:pPr>
        <w:widowControl w:val="0"/>
        <w:spacing w:line="240" w:lineRule="auto"/>
        <w:ind w:left="-142" w:right="540"/>
        <w:rPr>
          <w:b/>
          <w:color w:val="auto"/>
          <w:szCs w:val="28"/>
          <w:lang w:val="uk-UA"/>
        </w:rPr>
      </w:pPr>
      <w:r w:rsidRPr="00F941EB">
        <w:rPr>
          <w:b/>
          <w:szCs w:val="28"/>
        </w:rPr>
        <w:t xml:space="preserve">засідання </w:t>
      </w:r>
      <w:r w:rsidR="00DB72DD" w:rsidRPr="00F941EB">
        <w:rPr>
          <w:b/>
          <w:bCs/>
          <w:szCs w:val="28"/>
        </w:rPr>
        <w:t xml:space="preserve">постійної депутатської комісії </w:t>
      </w:r>
      <w:r w:rsidR="007F55FD" w:rsidRPr="00F941EB">
        <w:rPr>
          <w:b/>
          <w:szCs w:val="28"/>
          <w:lang w:val="uk-UA"/>
        </w:rPr>
        <w:t xml:space="preserve">з питань </w:t>
      </w:r>
      <w:r w:rsidR="003119C4" w:rsidRPr="00F941EB">
        <w:rPr>
          <w:b/>
          <w:color w:val="auto"/>
          <w:szCs w:val="28"/>
          <w:lang w:val="uk-UA"/>
        </w:rPr>
        <w:t xml:space="preserve">землекористування та охорони навколишнього середовища </w:t>
      </w:r>
    </w:p>
    <w:p w14:paraId="1E48A648" w14:textId="77777777" w:rsidR="00C92FD5" w:rsidRPr="00F941EB" w:rsidRDefault="00C92FD5" w:rsidP="002D650B">
      <w:pPr>
        <w:spacing w:after="11" w:line="250" w:lineRule="auto"/>
        <w:ind w:left="-142" w:right="3" w:firstLine="0"/>
        <w:jc w:val="center"/>
        <w:rPr>
          <w:b/>
          <w:szCs w:val="28"/>
          <w:lang w:val="uk-UA"/>
        </w:rPr>
      </w:pPr>
    </w:p>
    <w:p w14:paraId="641FE08A" w14:textId="557C5490" w:rsidR="00C92FD5" w:rsidRPr="00F941EB" w:rsidRDefault="004E2586" w:rsidP="002D650B">
      <w:pPr>
        <w:spacing w:line="259" w:lineRule="auto"/>
        <w:ind w:left="-142" w:firstLine="0"/>
        <w:jc w:val="left"/>
        <w:rPr>
          <w:szCs w:val="28"/>
          <w:lang w:val="uk-UA"/>
        </w:rPr>
      </w:pPr>
      <w:r>
        <w:rPr>
          <w:szCs w:val="28"/>
          <w:lang w:val="uk-UA"/>
        </w:rPr>
        <w:t>12</w:t>
      </w:r>
      <w:r w:rsidR="008B1313">
        <w:rPr>
          <w:szCs w:val="28"/>
          <w:lang w:val="uk-UA"/>
        </w:rPr>
        <w:t>.</w:t>
      </w:r>
      <w:r>
        <w:rPr>
          <w:szCs w:val="28"/>
          <w:lang w:val="uk-UA"/>
        </w:rPr>
        <w:t>01</w:t>
      </w:r>
      <w:r w:rsidR="004565D7" w:rsidRPr="00F941EB">
        <w:rPr>
          <w:szCs w:val="28"/>
          <w:lang w:val="uk-UA"/>
        </w:rPr>
        <w:t>.202</w:t>
      </w:r>
      <w:r>
        <w:rPr>
          <w:szCs w:val="28"/>
          <w:lang w:val="uk-UA"/>
        </w:rPr>
        <w:t>6</w:t>
      </w:r>
    </w:p>
    <w:p w14:paraId="35F5EA72" w14:textId="77777777" w:rsidR="00CD44F4" w:rsidRPr="00F941EB" w:rsidRDefault="00CD44F4" w:rsidP="002D650B">
      <w:pPr>
        <w:spacing w:line="259" w:lineRule="auto"/>
        <w:ind w:left="-142" w:firstLine="0"/>
        <w:jc w:val="left"/>
        <w:rPr>
          <w:szCs w:val="28"/>
          <w:lang w:val="uk-UA"/>
        </w:rPr>
      </w:pPr>
    </w:p>
    <w:p w14:paraId="362FE8DD" w14:textId="77777777" w:rsidR="00C92FD5" w:rsidRPr="00F941EB" w:rsidRDefault="009345DD" w:rsidP="002D650B">
      <w:pPr>
        <w:spacing w:after="11" w:line="250" w:lineRule="auto"/>
        <w:ind w:left="-142" w:right="836"/>
        <w:jc w:val="left"/>
        <w:rPr>
          <w:szCs w:val="28"/>
          <w:lang w:val="uk-UA"/>
        </w:rPr>
      </w:pPr>
      <w:r w:rsidRPr="00F941EB">
        <w:rPr>
          <w:b/>
          <w:szCs w:val="28"/>
          <w:lang w:val="uk-UA"/>
        </w:rPr>
        <w:t>Присутні члени комісії:</w:t>
      </w:r>
      <w:r w:rsidRPr="00F941EB">
        <w:rPr>
          <w:szCs w:val="28"/>
          <w:lang w:val="uk-UA"/>
        </w:rPr>
        <w:t xml:space="preserve"> </w:t>
      </w:r>
    </w:p>
    <w:p w14:paraId="67052AC4" w14:textId="1006B346" w:rsidR="00C92FD5" w:rsidRPr="00F941EB" w:rsidRDefault="00163234" w:rsidP="002D650B">
      <w:pPr>
        <w:ind w:left="-142"/>
        <w:rPr>
          <w:szCs w:val="28"/>
          <w:lang w:val="uk-UA"/>
        </w:rPr>
      </w:pPr>
      <w:bookmarkStart w:id="0" w:name="_Hlk204611649"/>
      <w:bookmarkStart w:id="1" w:name="_Hlk204864095"/>
      <w:r>
        <w:rPr>
          <w:szCs w:val="28"/>
          <w:lang w:val="uk-UA"/>
        </w:rPr>
        <w:t>Росоха І.І.</w:t>
      </w:r>
      <w:r w:rsidR="00795C99">
        <w:rPr>
          <w:szCs w:val="28"/>
          <w:lang w:val="uk-UA"/>
        </w:rPr>
        <w:t>,</w:t>
      </w:r>
      <w:r w:rsidR="00A64E4A">
        <w:rPr>
          <w:szCs w:val="28"/>
          <w:lang w:val="uk-UA"/>
        </w:rPr>
        <w:t xml:space="preserve"> Шимоня В.В.,</w:t>
      </w:r>
      <w:r>
        <w:rPr>
          <w:szCs w:val="28"/>
          <w:lang w:val="uk-UA"/>
        </w:rPr>
        <w:t xml:space="preserve"> </w:t>
      </w:r>
      <w:r w:rsidR="008B1313">
        <w:rPr>
          <w:szCs w:val="28"/>
          <w:lang w:val="uk-UA"/>
        </w:rPr>
        <w:t>Малета І.Ю.,</w:t>
      </w:r>
      <w:bookmarkEnd w:id="0"/>
      <w:r w:rsidR="00E42BAF">
        <w:rPr>
          <w:szCs w:val="28"/>
          <w:lang w:val="uk-UA"/>
        </w:rPr>
        <w:t xml:space="preserve"> Сабов</w:t>
      </w:r>
      <w:r w:rsidR="002D650B">
        <w:rPr>
          <w:szCs w:val="28"/>
          <w:lang w:val="uk-UA"/>
        </w:rPr>
        <w:t xml:space="preserve"> </w:t>
      </w:r>
      <w:r w:rsidR="00E42BAF">
        <w:rPr>
          <w:szCs w:val="28"/>
          <w:lang w:val="uk-UA"/>
        </w:rPr>
        <w:t>С.Й.,</w:t>
      </w:r>
      <w:r w:rsidR="00795C99">
        <w:rPr>
          <w:szCs w:val="28"/>
          <w:lang w:val="uk-UA"/>
        </w:rPr>
        <w:t xml:space="preserve"> Шпірь О.О., </w:t>
      </w:r>
      <w:r w:rsidR="003C5F17">
        <w:rPr>
          <w:szCs w:val="28"/>
          <w:lang w:val="uk-UA"/>
        </w:rPr>
        <w:t>Білецький В.М., Подолей І.В.</w:t>
      </w:r>
      <w:r w:rsidR="004E2586">
        <w:rPr>
          <w:szCs w:val="28"/>
          <w:lang w:val="uk-UA"/>
        </w:rPr>
        <w:t xml:space="preserve">, </w:t>
      </w:r>
      <w:proofErr w:type="spellStart"/>
      <w:r w:rsidR="004E2586">
        <w:rPr>
          <w:szCs w:val="28"/>
          <w:lang w:val="uk-UA"/>
        </w:rPr>
        <w:t>Маханець</w:t>
      </w:r>
      <w:proofErr w:type="spellEnd"/>
      <w:r w:rsidR="004E2586">
        <w:rPr>
          <w:szCs w:val="28"/>
          <w:lang w:val="uk-UA"/>
        </w:rPr>
        <w:t xml:space="preserve"> В.В., </w:t>
      </w:r>
      <w:proofErr w:type="spellStart"/>
      <w:r w:rsidR="004E2586">
        <w:rPr>
          <w:szCs w:val="28"/>
          <w:lang w:val="uk-UA"/>
        </w:rPr>
        <w:t>Грабарь</w:t>
      </w:r>
      <w:proofErr w:type="spellEnd"/>
      <w:r w:rsidR="004E2586">
        <w:rPr>
          <w:szCs w:val="28"/>
          <w:lang w:val="uk-UA"/>
        </w:rPr>
        <w:t xml:space="preserve"> М.М.</w:t>
      </w:r>
      <w:r w:rsidR="00E42BAF">
        <w:rPr>
          <w:szCs w:val="28"/>
          <w:lang w:val="uk-UA"/>
        </w:rPr>
        <w:t xml:space="preserve"> </w:t>
      </w:r>
      <w:bookmarkEnd w:id="1"/>
      <w:r w:rsidR="009345DD" w:rsidRPr="00F941EB">
        <w:rPr>
          <w:szCs w:val="28"/>
          <w:lang w:val="uk-UA"/>
        </w:rPr>
        <w:t>– депутати міської ради</w:t>
      </w:r>
      <w:r w:rsidR="00A11546">
        <w:rPr>
          <w:szCs w:val="28"/>
          <w:lang w:val="uk-UA"/>
        </w:rPr>
        <w:t>.</w:t>
      </w:r>
      <w:r w:rsidR="009345DD" w:rsidRPr="00F941EB">
        <w:rPr>
          <w:szCs w:val="28"/>
          <w:lang w:val="uk-UA"/>
        </w:rPr>
        <w:t xml:space="preserve"> </w:t>
      </w:r>
    </w:p>
    <w:p w14:paraId="4C46A227" w14:textId="77777777" w:rsidR="00C92FD5" w:rsidRPr="00F941EB" w:rsidRDefault="009345DD" w:rsidP="002D650B">
      <w:pPr>
        <w:spacing w:line="259" w:lineRule="auto"/>
        <w:ind w:left="-142" w:firstLine="0"/>
        <w:jc w:val="left"/>
        <w:rPr>
          <w:szCs w:val="28"/>
          <w:lang w:val="uk-UA"/>
        </w:rPr>
      </w:pPr>
      <w:r w:rsidRPr="00F941EB">
        <w:rPr>
          <w:szCs w:val="28"/>
          <w:lang w:val="uk-UA"/>
        </w:rPr>
        <w:t xml:space="preserve"> </w:t>
      </w:r>
    </w:p>
    <w:p w14:paraId="4CC7A329" w14:textId="77777777" w:rsidR="00C92FD5" w:rsidRPr="00F941EB" w:rsidRDefault="009345DD" w:rsidP="002D650B">
      <w:pPr>
        <w:spacing w:after="11" w:line="250" w:lineRule="auto"/>
        <w:ind w:left="-142" w:right="836"/>
        <w:jc w:val="left"/>
        <w:rPr>
          <w:szCs w:val="28"/>
        </w:rPr>
      </w:pPr>
      <w:r w:rsidRPr="00F941EB">
        <w:rPr>
          <w:b/>
          <w:szCs w:val="28"/>
        </w:rPr>
        <w:t>Присутні з числа запрошених:</w:t>
      </w:r>
      <w:r w:rsidRPr="00F941EB">
        <w:rPr>
          <w:szCs w:val="28"/>
        </w:rPr>
        <w:t xml:space="preserve"> </w:t>
      </w:r>
    </w:p>
    <w:p w14:paraId="5E0473F2" w14:textId="532EBB20" w:rsidR="00D449B3" w:rsidRPr="006129CF" w:rsidRDefault="003C5F17" w:rsidP="002D650B">
      <w:pPr>
        <w:ind w:left="-142"/>
        <w:rPr>
          <w:szCs w:val="28"/>
          <w:lang w:val="uk-UA"/>
        </w:rPr>
      </w:pPr>
      <w:r>
        <w:rPr>
          <w:szCs w:val="28"/>
          <w:lang w:val="uk-UA"/>
        </w:rPr>
        <w:t>Комар В.</w:t>
      </w:r>
      <w:r w:rsidR="000B5B41">
        <w:rPr>
          <w:szCs w:val="28"/>
          <w:lang w:val="uk-UA"/>
        </w:rPr>
        <w:t xml:space="preserve">Й. – начальник </w:t>
      </w:r>
      <w:r w:rsidR="008218F2">
        <w:rPr>
          <w:szCs w:val="28"/>
          <w:lang w:val="uk-UA"/>
        </w:rPr>
        <w:t>відділу земельних ресурсів.</w:t>
      </w:r>
    </w:p>
    <w:p w14:paraId="56B1E352" w14:textId="12B679DD" w:rsidR="00F32ADE" w:rsidRPr="00F32ADE" w:rsidRDefault="00F32ADE" w:rsidP="002D650B">
      <w:pPr>
        <w:ind w:left="-142"/>
        <w:rPr>
          <w:szCs w:val="28"/>
          <w:lang w:val="uk-UA"/>
        </w:rPr>
      </w:pPr>
      <w:r w:rsidRPr="00F32ADE">
        <w:rPr>
          <w:szCs w:val="28"/>
          <w:lang w:val="uk-UA"/>
        </w:rPr>
        <w:t>Андрусь В.В.- начальник відділу організаційної роботи ради.</w:t>
      </w:r>
    </w:p>
    <w:p w14:paraId="50E8548F" w14:textId="77777777" w:rsidR="00F32ADE" w:rsidRPr="00F32ADE" w:rsidRDefault="00F32ADE">
      <w:pPr>
        <w:ind w:left="-5"/>
        <w:rPr>
          <w:szCs w:val="28"/>
          <w:lang w:val="uk-UA"/>
        </w:rPr>
      </w:pPr>
    </w:p>
    <w:p w14:paraId="3437564C" w14:textId="13266DEC" w:rsidR="00C92FD5" w:rsidRPr="00F941EB" w:rsidRDefault="00C92FD5">
      <w:pPr>
        <w:spacing w:line="259" w:lineRule="auto"/>
        <w:ind w:left="0" w:firstLine="0"/>
        <w:jc w:val="left"/>
        <w:rPr>
          <w:szCs w:val="28"/>
        </w:rPr>
      </w:pPr>
    </w:p>
    <w:p w14:paraId="4453B18E" w14:textId="77777777" w:rsidR="008B1313" w:rsidRPr="00F941EB" w:rsidRDefault="008B1313">
      <w:pPr>
        <w:spacing w:line="259" w:lineRule="auto"/>
        <w:ind w:left="0" w:firstLine="0"/>
        <w:jc w:val="left"/>
        <w:rPr>
          <w:szCs w:val="28"/>
          <w:lang w:val="uk-UA"/>
        </w:rPr>
      </w:pPr>
    </w:p>
    <w:p w14:paraId="3EFCF952" w14:textId="5D7D3A00" w:rsidR="00730071" w:rsidRPr="00E42BAF" w:rsidRDefault="009345DD" w:rsidP="00E42BAF">
      <w:pPr>
        <w:spacing w:line="259" w:lineRule="auto"/>
        <w:ind w:right="6"/>
        <w:jc w:val="center"/>
        <w:rPr>
          <w:b/>
          <w:szCs w:val="28"/>
          <w:lang w:val="uk-UA"/>
        </w:rPr>
      </w:pPr>
      <w:r w:rsidRPr="00F941EB">
        <w:rPr>
          <w:b/>
          <w:szCs w:val="28"/>
        </w:rPr>
        <w:t xml:space="preserve">Порядок денний </w:t>
      </w:r>
    </w:p>
    <w:tbl>
      <w:tblPr>
        <w:tblW w:w="9714" w:type="dxa"/>
        <w:tblCellSpacing w:w="0" w:type="dxa"/>
        <w:tblInd w:w="-601" w:type="dxa"/>
        <w:tblLook w:val="04A0" w:firstRow="1" w:lastRow="0" w:firstColumn="1" w:lastColumn="0" w:noHBand="0" w:noVBand="1"/>
      </w:tblPr>
      <w:tblGrid>
        <w:gridCol w:w="9714"/>
      </w:tblGrid>
      <w:tr w:rsidR="00EB0A8F" w:rsidRPr="00730071" w14:paraId="205CA8B5" w14:textId="77777777" w:rsidTr="00EB0A8F">
        <w:trPr>
          <w:trHeight w:val="1377"/>
          <w:tblCellSpacing w:w="0" w:type="dxa"/>
        </w:trPr>
        <w:tc>
          <w:tcPr>
            <w:tcW w:w="9714" w:type="dxa"/>
            <w:vAlign w:val="center"/>
            <w:hideMark/>
          </w:tcPr>
          <w:p w14:paraId="43AA5247" w14:textId="77777777" w:rsidR="00803838" w:rsidRPr="00803838" w:rsidRDefault="00803838" w:rsidP="00803838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7FCAA77" w14:textId="76C1CD09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</w:p>
          <w:p w14:paraId="4324835A" w14:textId="77777777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Розгляд звернень учасників бойових дій (УБД) щодо виділення земельних ділянок :</w:t>
            </w:r>
          </w:p>
          <w:p w14:paraId="6ACFF1A7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Гелеван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Михайла Івановича, мешканця с. Крива,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вул.Молодіжна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1 -- для будівництва індивідуальних гаражів; для ведення особистого селянського господарства та для будівництва та обслуговування житлового будинку, господарських будівель і споруд (присадибна ділянка).</w:t>
            </w:r>
          </w:p>
          <w:p w14:paraId="46768B54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Курта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Василя Степановича, мешканця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Липча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вул. Шкільна, 48 - для індивідуального садівництва та для будівництва та обслуговування житлового будинку, господарських будівель і споруд (присадибна ділянка).</w:t>
            </w:r>
          </w:p>
          <w:p w14:paraId="4CCBF280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Хвуст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Ярослава Михайловича, мешканця м. Хуст, вул. Керамічна, 154 - для будівництва та обслуговування житлового будинку, господарських будівель і споруд (присадибна ділянка).</w:t>
            </w:r>
          </w:p>
          <w:p w14:paraId="4723024C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Калин Василя Юрійовича, мешканця м. Хуст, вул. Чубинського, 21 - для будівництва та обслуговування житлового будинку, господарських будівель і споруд (присадибна ділянка) та для ведення особистого селянського господарства.</w:t>
            </w:r>
          </w:p>
          <w:p w14:paraId="251C09BC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Волошин Віталія Дмитровича, мешканця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Боронява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вул. Монастирська, 32 -- для будівництва індивідуальних гаражів; для ведення особистого селянського господарства та для будівництва та обслуговування житлового будинку, господарських будівель і споруд (присадибна ділянка).</w:t>
            </w:r>
          </w:p>
          <w:p w14:paraId="1763AA7E" w14:textId="1E34FC84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Віхарєв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Володимира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Олександровича, адреса реєстрації: м. Ірпінь, вул.</w:t>
            </w:r>
          </w:p>
          <w:p w14:paraId="651C3535" w14:textId="61EFEFCF" w:rsid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Університетська, буд.2/1, кв.9 -- для будівництва та обслуговування житлового будинку, господарських будівель і споруд (присадибна ділянка); для ведення особистого селянського господарства; для ведення </w:t>
            </w:r>
            <w:r w:rsidRPr="004E2586">
              <w:rPr>
                <w:color w:val="auto"/>
                <w:szCs w:val="28"/>
                <w:lang w:val="uk-UA" w:eastAsia="uk-UA"/>
              </w:rPr>
              <w:lastRenderedPageBreak/>
              <w:t>індивідуального садівництва (до 0,12га) та для індивідуального дачного будівництва (до 0,10 га) в м. Хуст.</w:t>
            </w:r>
          </w:p>
          <w:p w14:paraId="5A0477BD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</w:p>
          <w:p w14:paraId="6DE5DE9E" w14:textId="77777777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Про розгляд повторного звернення гр.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Андрейко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Олени Василівни щодо затвердження технічної документації із землеустрою за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адресою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: с. Залом, вул.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Копинська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19а, де розташовано житловий будинок, у якому заявниці належить 3/10 частки</w:t>
            </w:r>
          </w:p>
          <w:p w14:paraId="221115CA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</w:p>
          <w:p w14:paraId="0721C851" w14:textId="0EC0C9BA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Розгляд заяви гр. Гординської Марії Іванівни, мешканки с. Стеблівка, вул. Травнева, 52, про надання дозволу на розробку технічної документації щодо встановлення меж земельної ділянки в натурі (на місцевості) на підставі сертифікатів, загальної площею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4,4000га (земельні ділянки розташовані на непайових землях)</w:t>
            </w:r>
          </w:p>
          <w:p w14:paraId="616935A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360E87D2" w14:textId="77777777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Розгляд звернення гр.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Гобан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Юрій Васильович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Гобан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Ольга Іванівна, мешканців с. Липецька Поляна про затвердження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проекта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землеустрою щодо відведення земельної ділянки цільове призначення якої змінюється за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адресою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Липча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урочище Заріка (невідповідність містобудівній документації, відсутнє зонування, старий ген. план)</w:t>
            </w:r>
          </w:p>
          <w:p w14:paraId="43D484F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EFAF43B" w14:textId="7B4469CD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Розгляд звернення гр.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Чохняй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Михайла Михайловича, мешканця м. Хуст, вул. Крайня, 53 про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затвердження технічної документації із землеустрою щодо встановлення меж земельної ділянки в натурі (на місцевості) (надати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розʼяснення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про неможливість відмови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віо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права приватизації співвласника житлового будинку)</w:t>
            </w:r>
          </w:p>
          <w:p w14:paraId="370FEB9B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195A2504" w14:textId="1311BD67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затвердження звіту про експертну грошову оцінку та продаж у власність земельної</w:t>
            </w:r>
            <w:r>
              <w:rPr>
                <w:color w:val="auto"/>
                <w:szCs w:val="28"/>
                <w:lang w:val="uk-UA" w:eastAsia="uk-UA"/>
              </w:rPr>
              <w:t xml:space="preserve"> д</w:t>
            </w:r>
            <w:r w:rsidRPr="004E2586">
              <w:rPr>
                <w:color w:val="auto"/>
                <w:szCs w:val="28"/>
                <w:lang w:val="uk-UA" w:eastAsia="uk-UA"/>
              </w:rPr>
              <w:t>ілянки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несільськогосподарського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призначення з кадастровим номером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2110800000:01:067:0081, ТзОВ "Хустське автотранспортне підприємство </w:t>
            </w:r>
            <w:r>
              <w:rPr>
                <w:color w:val="auto"/>
                <w:szCs w:val="28"/>
                <w:lang w:val="uk-UA" w:eastAsia="uk-UA"/>
              </w:rPr>
              <w:t>–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 11205</w:t>
            </w:r>
          </w:p>
          <w:p w14:paraId="606DF6A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7925BC77" w14:textId="77777777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Про затвердження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земельних ділянок ТОВ «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Хустецька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Долина»</w:t>
            </w:r>
          </w:p>
          <w:p w14:paraId="311BF292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37BC196B" w14:textId="77777777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Про надання дозволу на розроблення технічної документації із землеустрою щодо інвентаризації земельної ділянки комунальної власності в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Копашново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пл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. 0,0717 га)</w:t>
            </w:r>
          </w:p>
          <w:p w14:paraId="7F0A4865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31C1199F" w14:textId="322BAC44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Про затвердження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земельних ділянок Релігійної організації «Християнське релігійне братство «НАЗАРЕТ»</w:t>
            </w:r>
          </w:p>
          <w:p w14:paraId="5253EA6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5D205DD" w14:textId="6EB77170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затвердження звіту про експертну грошову оцінку та продаж у власність земельної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ділянки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 несільськогосподарського призначенн</w:t>
            </w:r>
            <w:r>
              <w:rPr>
                <w:color w:val="auto"/>
                <w:szCs w:val="28"/>
                <w:lang w:val="uk-UA" w:eastAsia="uk-UA"/>
              </w:rPr>
              <w:t xml:space="preserve">я з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 кадастрови</w:t>
            </w:r>
            <w:r>
              <w:rPr>
                <w:color w:val="auto"/>
                <w:szCs w:val="28"/>
                <w:lang w:val="uk-UA" w:eastAsia="uk-UA"/>
              </w:rPr>
              <w:t xml:space="preserve">м номером - </w:t>
            </w:r>
            <w:r w:rsidRPr="004E2586">
              <w:rPr>
                <w:color w:val="auto"/>
                <w:szCs w:val="28"/>
                <w:lang w:val="uk-UA" w:eastAsia="uk-UA"/>
              </w:rPr>
              <w:t>2110800000:01:018:0109, громадянину Стрижак</w:t>
            </w:r>
            <w:r>
              <w:rPr>
                <w:color w:val="auto"/>
                <w:szCs w:val="28"/>
                <w:lang w:val="uk-UA" w:eastAsia="uk-UA"/>
              </w:rPr>
              <w:t xml:space="preserve"> Ю.Г.</w:t>
            </w:r>
          </w:p>
          <w:p w14:paraId="2537BF3C" w14:textId="77777777" w:rsidR="004E2586" w:rsidRPr="004E2586" w:rsidRDefault="004E2586" w:rsidP="004E2586">
            <w:pPr>
              <w:pStyle w:val="a3"/>
              <w:rPr>
                <w:color w:val="auto"/>
                <w:szCs w:val="28"/>
                <w:lang w:val="uk-UA" w:eastAsia="uk-UA"/>
              </w:rPr>
            </w:pPr>
          </w:p>
          <w:p w14:paraId="6F9D66FB" w14:textId="5AB35429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- 2125386000:01:002:0109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ТОВ «БЕЗЕГА ТРАНС» строком на 5 років.</w:t>
            </w:r>
          </w:p>
          <w:p w14:paraId="7028ACB6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376C3BE" w14:textId="77777777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- 2110800000:01:016:0130, 11 «УКРІНЖЕНЕРМЕРЕЖ» строком на 5 років</w:t>
            </w:r>
          </w:p>
          <w:p w14:paraId="5FF744EB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44408E0F" w14:textId="46AE5EB5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затвердження технічних документацій із землеустрою щодо встановлення (відновлення)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меж земельної ділянки в натурі (на місцевості) для передачі у власність громадянам</w:t>
            </w:r>
          </w:p>
          <w:p w14:paraId="603F6B00" w14:textId="77777777" w:rsidR="004E2586" w:rsidRPr="004E2586" w:rsidRDefault="004E2586" w:rsidP="004E2586">
            <w:pPr>
              <w:pStyle w:val="a3"/>
              <w:tabs>
                <w:tab w:val="left" w:pos="4111"/>
              </w:tabs>
              <w:spacing w:line="100" w:lineRule="atLeast"/>
              <w:ind w:firstLine="0"/>
              <w:rPr>
                <w:color w:val="auto"/>
                <w:szCs w:val="28"/>
                <w:lang w:val="uk-UA" w:eastAsia="uk-UA"/>
              </w:rPr>
            </w:pPr>
          </w:p>
          <w:p w14:paraId="113C51BE" w14:textId="15C8910B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затвердження технічних документації із землеустрою щодо встановлення (відновлення)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меж земельних ділянок в натурі (на місцевості) та виділення в натурі земельних часток (паїв)</w:t>
            </w:r>
          </w:p>
          <w:p w14:paraId="18A268B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644D8721" w14:textId="76F2B22B" w:rsid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Про надання дозволу на розроблення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земельної ділянки з кадастровим номером 2110800000:07:002:0415 ТОВ «ЗЕЛЕНА ЕНЕРГІЯ ЗАКАРПАТТЯ»</w:t>
            </w:r>
          </w:p>
          <w:p w14:paraId="34E314DA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0D45F853" w14:textId="77777777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затвердження Типового договору оренди землі</w:t>
            </w:r>
          </w:p>
          <w:p w14:paraId="4A63A274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6B5C1860" w14:textId="77777777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укладання додаткової угоди до договору оренди землі з ТОВ «УПРАВЛЯЮЧА КОМПАНІЯ ІНДУСТРІАЛЬНОГО ПАРКУ «ФРЕНДЛІ ВІНДТЕХНОЛОДЖІ»</w:t>
            </w:r>
          </w:p>
          <w:p w14:paraId="336E5A9A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48E1FD34" w14:textId="63C85CEA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Про надання дозволу на розроблення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земельної ділянки з кадастровим номером 2110800000:01:039:0016 (комунальне некомерційне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підтриємство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«Хустська центральна лікарня імені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Віцинського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Остапа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Петровича» Хустської міської ради)</w:t>
            </w:r>
          </w:p>
          <w:p w14:paraId="58EDD170" w14:textId="18A178A4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36889359" w14:textId="77777777" w:rsidR="004E2586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надання ТОВ «УПРАВЛЯЮЧА КОМПАНІЯ ІНДУСТРІАЛЬНОГО ПАРКУ «ФРЕНДЛІ ВІНДТЕХНОЛОДЖІ»» згоди на передачу в суборенду земельних ділянок</w:t>
            </w:r>
          </w:p>
          <w:p w14:paraId="29C4014C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21CD72BB" w14:textId="02A9E62B" w:rsidR="003C5F17" w:rsidRPr="004E2586" w:rsidRDefault="004E2586" w:rsidP="004E2586">
            <w:pPr>
              <w:pStyle w:val="a3"/>
              <w:numPr>
                <w:ilvl w:val="0"/>
                <w:numId w:val="12"/>
              </w:num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Про внесення змін до рішення XIV сесії VIII скликання Хустської міської ради від 19.08.2025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року Nº2653 «Про затвердження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проектів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землеустрою щодо відведення земельних ділянок у комунальну власність в м. Хуст, в районі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обʼїзної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дороги»</w:t>
            </w:r>
          </w:p>
          <w:p w14:paraId="4CDB8207" w14:textId="77777777" w:rsidR="003C5F17" w:rsidRDefault="003C5F17" w:rsidP="00965F2D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355E24D7" w14:textId="68159EFF" w:rsidR="003C5F17" w:rsidRPr="003C5F17" w:rsidRDefault="003C5F17" w:rsidP="004E2586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0F24799F" w14:textId="19C2322C" w:rsidR="003C5F17" w:rsidRDefault="003C5F17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795C99">
              <w:rPr>
                <w:color w:val="auto"/>
                <w:szCs w:val="28"/>
                <w:lang w:val="uk-UA" w:eastAsia="uk-UA"/>
              </w:rPr>
              <w:t xml:space="preserve">СЛУХАЛИ: Росоха І.І.- </w:t>
            </w:r>
            <w:r w:rsidR="004E2586">
              <w:rPr>
                <w:color w:val="auto"/>
                <w:szCs w:val="28"/>
                <w:lang w:val="uk-UA" w:eastAsia="uk-UA"/>
              </w:rPr>
              <w:t>на порядок денний виноситься 20 питань, переходимо до їх розгляду.</w:t>
            </w:r>
          </w:p>
          <w:p w14:paraId="3D3F2D02" w14:textId="77777777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6CF64491" w14:textId="59221B4D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lastRenderedPageBreak/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Розгляд звернень учасників бойових дій (УБД) щодо виділення земельних ділянок :</w:t>
            </w:r>
          </w:p>
          <w:p w14:paraId="3EB15AB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Гелеван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Михайла Івановича, мешканця с. Крива,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вул.Молодіжна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1 -- для будівництва індивідуальних гаражів; для ведення особистого селянського господарства та для будівництва та обслуговування житлового будинку, господарських будівель і споруд (присадибна ділянка).</w:t>
            </w:r>
          </w:p>
          <w:p w14:paraId="34F2425A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Курта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Василя Степановича, мешканця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Липча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вул. Шкільна, 48 - для індивідуального садівництва та для будівництва та обслуговування житлового будинку, господарських будівель і споруд (присадибна ділянка).</w:t>
            </w:r>
          </w:p>
          <w:p w14:paraId="4CE833B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Хвуст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Ярослава Михайловича, мешканця м. Хуст, вул. Керамічна, 154 - для будівництва та обслуговування житлового будинку, господарських будівель і споруд (присадибна ділянка).</w:t>
            </w:r>
          </w:p>
          <w:p w14:paraId="0313BB3C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Калин Василя Юрійовича, мешканця м. Хуст, вул. Чубинського, 21 - для будівництва та обслуговування житлового будинку, господарських будівель і споруд (присадибна ділянка) та для ведення особистого селянського господарства.</w:t>
            </w:r>
          </w:p>
          <w:p w14:paraId="2702AD8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Волошин Віталія Дмитровича, мешканця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Боронява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вул. Монастирська, 32 -- для будівництва індивідуальних гаражів; для ведення особистого селянського господарства та для будівництва та обслуговування житлового будинку, господарських будівель і споруд (присадибна ділянка).</w:t>
            </w:r>
          </w:p>
          <w:p w14:paraId="2CC83837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Віхарєв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Володимира Олександровича, адреса реєстрації: м. Ірпінь, вул.</w:t>
            </w:r>
          </w:p>
          <w:p w14:paraId="18215F7D" w14:textId="77777777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Університетська, буд.2/1, кв.9 -- для будівництва та обслуговування житлового будинку, господарських будівель і споруд (присадибна ділянка); для ведення особистого селянського господарства; для ведення індивідуального садівництва (до 0,12га) та для індивідуального дачного будівництва (до 0,10 га) в м. Хуст.</w:t>
            </w:r>
          </w:p>
          <w:p w14:paraId="7E04EFFB" w14:textId="75242F79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</w:t>
            </w:r>
            <w:r>
              <w:rPr>
                <w:color w:val="auto"/>
                <w:szCs w:val="28"/>
                <w:lang w:val="uk-UA" w:eastAsia="uk-UA"/>
              </w:rPr>
              <w:t>надати відповідь.</w:t>
            </w:r>
          </w:p>
          <w:p w14:paraId="1E775F61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3F1397CC" w14:textId="083E342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ВИРІШИЛИ: Пропозицію підтримано. </w:t>
            </w:r>
          </w:p>
          <w:p w14:paraId="5358F927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175B3698" w14:textId="3F8E821B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І.І.- 2.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Про розгляд повторного звернення гр.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Андрейко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Олени Василівни щодо затвердження технічної документації із землеустрою за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адресою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: с. Залом, вул.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Копинська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19а, де розташовано житловий будинок, у якому заявниці належить 3/10 частки</w:t>
            </w:r>
          </w:p>
          <w:p w14:paraId="2CED37C3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2380FFE5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173DA782" w14:textId="26E5B5AE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14A2E8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35E6B0B4" w14:textId="4F77BCB0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І.І.- 3.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Розгляд заяви гр. Гординської Марії Іванівни, мешканки с. Стеблівка, вул. Травнева, 52, про надання дозволу на розробку </w:t>
            </w:r>
            <w:r w:rsidRPr="004E2586">
              <w:rPr>
                <w:color w:val="auto"/>
                <w:szCs w:val="28"/>
                <w:lang w:val="uk-UA" w:eastAsia="uk-UA"/>
              </w:rPr>
              <w:lastRenderedPageBreak/>
              <w:t>технічної документації щодо встановлення меж земельної ділянки в натурі (на місцевості) на підставі сертифікатів, загальної площею 4,4000га (земельні ділянки розташовані на непайових землях)</w:t>
            </w:r>
          </w:p>
          <w:p w14:paraId="65104BA7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3D3330BE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69F2CAB0" w14:textId="6FE1B22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6E15B8D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525FF215" w14:textId="69ADE6AF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І.І.- 4.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Розгляд звернення гр.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Гобан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Юрій Васильович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Гобан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Ольга Іванівна, мешканців с. Липецька Поляна про затвердження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проекта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землеустрою щодо відведення земельної ділянки цільове призначення якої змінюється за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адресою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Липча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, урочище Заріка (невідповідність містобудівній документації, відсутнє зонування, старий ген. план)</w:t>
            </w:r>
          </w:p>
          <w:p w14:paraId="7B32E58C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6A9D15A8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7F8077D9" w14:textId="2754BA28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45D6E67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60547770" w14:textId="128DEC46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І.І.- 5.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Розгляд звернення гр.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Чохняй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Михайла Михайловича, мешканця м. Хуст, вул. Крайня, 53 про затвердження технічної документації із землеустрою щодо встановлення меж земельної ділянки в натурі (на місцевості) (надати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розʼяснення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про неможливість відмови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віо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права приватизації співвласника житлового будинку)</w:t>
            </w:r>
          </w:p>
          <w:p w14:paraId="5DA5AF7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38483BF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6CB9EB48" w14:textId="46318298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376E878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23C102D6" w14:textId="3A60118C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І.І.- 6.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затвердження звіту про експертну грошову оцінку та продаж у власність земельної ділянки несільськогосподарського призначення з кадастровим номером 2110800000:01:067:0081, ТзОВ "Хустське автотранспортне підприємство – 11205</w:t>
            </w:r>
          </w:p>
          <w:p w14:paraId="26E0445F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04ABA664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lastRenderedPageBreak/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674FB0AC" w14:textId="481AEE72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3E968AE8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305BC4D8" w14:textId="26D0FBFE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І.І.- 7.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Про затвердження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земельних ділянок ТОВ «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Хустецька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Долина»</w:t>
            </w:r>
          </w:p>
          <w:p w14:paraId="2378FF5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73E76571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74B61E07" w14:textId="0F2BA7E6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4B9B4EC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202A5754" w14:textId="56C6E1CB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І.І.- 8.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Про надання дозволу на розроблення технічної документації із землеустрою щодо інвентаризації земельної ділянки комунальної власності в с.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Копашново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пл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>. 0,0717 га)</w:t>
            </w:r>
          </w:p>
          <w:p w14:paraId="142BDA7C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7169750D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39F56DA1" w14:textId="75BC61CA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1364F0FC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227DA141" w14:textId="77782240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І.І.- 9.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Про затвердження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земельних ділянок Релігійної організації «Християнське релігійне братство «НАЗАРЕТ»</w:t>
            </w:r>
          </w:p>
          <w:p w14:paraId="19939C37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4EDCA5C6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48A7515C" w14:textId="01D074D3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48A00CCF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3F184501" w14:textId="56F7B218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І.І.- 10.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затвердження звіту про експертну грошову оцінку та продаж у власність земельної ділянки несільськогосподарського призначення з  кадастровим номером - 2110800000:01:018:0109, громадянину Стрижак Ю.Г.</w:t>
            </w:r>
          </w:p>
          <w:p w14:paraId="7A1902BF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2C8B512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lastRenderedPageBreak/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6D057D64" w14:textId="77B3F64A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11C0F1B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4C7C4D2F" w14:textId="6DC724B1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І.І.- 11.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- 2125386000:01:002:0109 ТОВ «БЕЗЕГА ТРАНС» строком на 5 років.</w:t>
            </w:r>
          </w:p>
          <w:p w14:paraId="1C9228E7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2E37E9E1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66366091" w14:textId="32142CEA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57A9DDC3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2AAD6BF1" w14:textId="0BD79C3B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І.І.- 12.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надання в оренду земельної ділянки з кадастровим номером - 2110800000:01:016:0130, 11 «УКРІНЖЕНЕРМЕРЕЖ» строком на 5 років</w:t>
            </w:r>
          </w:p>
          <w:p w14:paraId="5E6452EF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49CE8CDE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1EEF4F2F" w14:textId="13FEFCAA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5A12B7D1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1B22C0C4" w14:textId="699135B5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І.І.- 13.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затвердження технічних документацій із землеустрою щодо встановлення (відновлення) меж земельної ділянки в натурі (на місцевості) для передачі у власність громадянам</w:t>
            </w:r>
          </w:p>
          <w:p w14:paraId="321BE518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7330935F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1A3280DA" w14:textId="2992928F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1F49F20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72D5B8D2" w14:textId="02C65C64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І.І.- 14.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затвердження технічних документації із землеустрою щодо встановлення (відновлення) меж земельних ділянок в натурі (на місцевості) та виділення в натурі земельних часток (паїв)</w:t>
            </w:r>
          </w:p>
          <w:p w14:paraId="211FF28B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61A885D3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lastRenderedPageBreak/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50673956" w14:textId="1922ECDC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0C2053CB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4F3B3DD4" w14:textId="0ED31091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І.І.- 15.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Про надання дозволу на розроблення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земельної ділянки з кадастровим номером 2110800000:07:002:0415 ТОВ «ЗЕЛЕНА ЕНЕРГІЯ ЗАКАРПАТТЯ»</w:t>
            </w:r>
          </w:p>
          <w:p w14:paraId="65EFC684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3A9F96E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5DBC0332" w14:textId="176D4423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EBFD8DD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10EF70E0" w14:textId="358B3082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І.І.- 16.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затвердження Типового договору оренди землі</w:t>
            </w:r>
          </w:p>
          <w:p w14:paraId="4A54A848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2CC8B939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654465D3" w14:textId="2B768072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4CCA0C01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7E3B58E7" w14:textId="37D0AF0A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І.І.- 17.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укладання додаткової угоди до договору оренди землі з ТОВ «УПРАВЛЯЮЧА КОМПАНІЯ ІНДУСТРІАЛЬНОГО ПАРКУ «ФРЕНДЛІ ВІНДТЕХНОЛОДЖІ»</w:t>
            </w:r>
          </w:p>
          <w:p w14:paraId="7E1A32D5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4E1D0BC4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029EE66D" w14:textId="4B5937BE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45CE8E41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203422AA" w14:textId="5BD7D4DE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І.І.- 18.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Про надання дозволу на розроблення технічної документації із землеустрою щодо поділу та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обʼєднання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земельної ділянки з кадастровим номером 2110800000:01:039:0016 (комунальне некомерційне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підтриємство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«Хустська центральна лікарня імені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Віцинського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Остапа Петровича» Хустської міської ради)</w:t>
            </w:r>
          </w:p>
          <w:p w14:paraId="6E333646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3DB61B1C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lastRenderedPageBreak/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2B5D04F3" w14:textId="0E3AC86F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0B229F70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4A4B50B2" w14:textId="020E385F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І.І.- 19.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>Про надання ТОВ «УПРАВЛЯЮЧА КОМПАНІЯ ІНДУСТРІАЛЬНОГО ПАРКУ «ФРЕНДЛІ ВІНДТЕХНОЛОДЖІ»» згоди на передачу в суборенду земельних ділянок</w:t>
            </w:r>
          </w:p>
          <w:p w14:paraId="3518B51A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0FE87A5E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17C22459" w14:textId="64AB2C68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4663A1AB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</w:p>
          <w:p w14:paraId="773DF143" w14:textId="76954151" w:rsid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 xml:space="preserve">СЛУХАЛИ: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І.І.- 20.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Pr="004E2586">
              <w:rPr>
                <w:color w:val="auto"/>
                <w:szCs w:val="28"/>
                <w:lang w:val="uk-UA" w:eastAsia="uk-UA"/>
              </w:rPr>
              <w:t xml:space="preserve">Про внесення змін до рішення XIV сесії VIII скликання Хустської міської ради від 19.08.2025 року Nº2653 «Про затвердження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проектів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землеустрою щодо відведення земельних ділянок у комунальну власність в м. Хуст, в районі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обʼїзної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дороги»</w:t>
            </w:r>
          </w:p>
          <w:p w14:paraId="01CD0B71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 - Ставлю на голосування пропозицію винести дане питання на розгляд сесії Хустської міської ради.</w:t>
            </w:r>
          </w:p>
          <w:p w14:paraId="323CA9C5" w14:textId="77777777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ГОЛОСУВАЛИ: «За» - 9 (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Росоха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І.І.,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Шимоня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Малета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І.Ю.,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Сабов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С.Й.,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Шпірь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О.О., Білецький В.М.,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Подолей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І.В.,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Маханець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В.В., </w:t>
            </w:r>
            <w:proofErr w:type="spellStart"/>
            <w:r w:rsidRPr="004E2586">
              <w:rPr>
                <w:color w:val="auto"/>
                <w:szCs w:val="28"/>
                <w:lang w:val="uk-UA" w:eastAsia="uk-UA"/>
              </w:rPr>
              <w:t>Грабарь</w:t>
            </w:r>
            <w:proofErr w:type="spellEnd"/>
            <w:r w:rsidRPr="004E2586">
              <w:rPr>
                <w:color w:val="auto"/>
                <w:szCs w:val="28"/>
                <w:lang w:val="uk-UA" w:eastAsia="uk-UA"/>
              </w:rPr>
              <w:t xml:space="preserve"> М.М.), проти – 0, утрималися – 0.</w:t>
            </w:r>
          </w:p>
          <w:p w14:paraId="6D8F0501" w14:textId="5C49BB7D" w:rsidR="004E2586" w:rsidRPr="004E2586" w:rsidRDefault="004E2586" w:rsidP="004E2586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4E2586">
              <w:rPr>
                <w:color w:val="auto"/>
                <w:szCs w:val="28"/>
                <w:lang w:val="uk-UA" w:eastAsia="uk-UA"/>
              </w:rPr>
              <w:t>ВИРІШИЛИ: Пропозицію підтримано. Комісія рекомендує даний проєкт рішення винести на розгляд сесії міської ради.</w:t>
            </w:r>
          </w:p>
          <w:p w14:paraId="250CF3CB" w14:textId="77777777" w:rsidR="000B7460" w:rsidRDefault="000B7460" w:rsidP="00163234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5625449C" w14:textId="542E8E84" w:rsidR="009F2707" w:rsidRPr="009F2707" w:rsidRDefault="000B7460" w:rsidP="00C8322C">
            <w:pPr>
              <w:tabs>
                <w:tab w:val="left" w:pos="4111"/>
              </w:tabs>
              <w:spacing w:line="100" w:lineRule="atLeast"/>
              <w:ind w:left="360" w:firstLine="0"/>
              <w:rPr>
                <w:color w:val="auto"/>
                <w:szCs w:val="28"/>
                <w:lang w:val="uk-UA" w:eastAsia="uk-UA"/>
              </w:rPr>
            </w:pPr>
            <w:r w:rsidRPr="00F941EB">
              <w:rPr>
                <w:szCs w:val="28"/>
              </w:rPr>
              <w:t xml:space="preserve">СЛУХАЛИ: </w:t>
            </w:r>
            <w:r w:rsidR="00163234">
              <w:rPr>
                <w:szCs w:val="28"/>
                <w:lang w:val="uk-UA"/>
              </w:rPr>
              <w:t>Росоха І.І</w:t>
            </w:r>
            <w:r w:rsidR="007B1D50">
              <w:rPr>
                <w:szCs w:val="28"/>
                <w:lang w:val="uk-UA"/>
              </w:rPr>
              <w:t>.-</w:t>
            </w:r>
            <w:r>
              <w:rPr>
                <w:color w:val="auto"/>
                <w:szCs w:val="28"/>
                <w:lang w:val="uk-UA" w:eastAsia="uk-UA"/>
              </w:rPr>
              <w:t xml:space="preserve"> </w:t>
            </w:r>
            <w:r w:rsidR="00C8322C">
              <w:rPr>
                <w:color w:val="auto"/>
                <w:szCs w:val="28"/>
                <w:lang w:val="uk-UA" w:eastAsia="uk-UA"/>
              </w:rPr>
              <w:t>порядок денний вичерпано.</w:t>
            </w:r>
            <w:r w:rsidR="009F2707">
              <w:rPr>
                <w:color w:val="auto"/>
                <w:szCs w:val="28"/>
                <w:lang w:val="uk-UA" w:eastAsia="uk-UA"/>
              </w:rPr>
              <w:t xml:space="preserve"> </w:t>
            </w:r>
            <w:r w:rsidR="00DD782C">
              <w:rPr>
                <w:color w:val="auto"/>
                <w:szCs w:val="28"/>
                <w:lang w:val="uk-UA" w:eastAsia="uk-UA"/>
              </w:rPr>
              <w:t>К</w:t>
            </w:r>
            <w:r w:rsidR="009F2707">
              <w:rPr>
                <w:color w:val="auto"/>
                <w:szCs w:val="28"/>
                <w:lang w:val="uk-UA" w:eastAsia="uk-UA"/>
              </w:rPr>
              <w:t>омісію за</w:t>
            </w:r>
            <w:r w:rsidR="00163234">
              <w:rPr>
                <w:color w:val="auto"/>
                <w:szCs w:val="28"/>
                <w:lang w:val="uk-UA" w:eastAsia="uk-UA"/>
              </w:rPr>
              <w:t>крито.</w:t>
            </w:r>
          </w:p>
          <w:p w14:paraId="2FFA0E86" w14:textId="77777777" w:rsidR="000B7460" w:rsidRPr="000B7460" w:rsidRDefault="000B7460" w:rsidP="000B7460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DB23E66" w14:textId="77777777" w:rsidR="000B7460" w:rsidRDefault="000B7460" w:rsidP="000B7460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  <w:p w14:paraId="39B7A6A0" w14:textId="77777777" w:rsidR="000B7460" w:rsidRDefault="000B7460" w:rsidP="009F2707">
            <w:pPr>
              <w:tabs>
                <w:tab w:val="left" w:pos="4111"/>
              </w:tabs>
              <w:spacing w:line="100" w:lineRule="atLeast"/>
              <w:ind w:left="0" w:firstLine="0"/>
              <w:rPr>
                <w:color w:val="auto"/>
                <w:szCs w:val="28"/>
                <w:lang w:val="uk-UA" w:eastAsia="uk-UA"/>
              </w:rPr>
            </w:pPr>
          </w:p>
          <w:p w14:paraId="24678745" w14:textId="0DEE3092" w:rsidR="000B7460" w:rsidRPr="000B7460" w:rsidRDefault="000B7460" w:rsidP="000B7460">
            <w:pPr>
              <w:tabs>
                <w:tab w:val="left" w:pos="4111"/>
              </w:tabs>
              <w:spacing w:line="100" w:lineRule="atLeast"/>
              <w:rPr>
                <w:color w:val="auto"/>
                <w:szCs w:val="28"/>
                <w:lang w:val="uk-UA" w:eastAsia="uk-UA"/>
              </w:rPr>
            </w:pPr>
          </w:p>
        </w:tc>
      </w:tr>
    </w:tbl>
    <w:p w14:paraId="123F98E9" w14:textId="77777777" w:rsidR="00512779" w:rsidRDefault="00512779" w:rsidP="00512779">
      <w:pPr>
        <w:pStyle w:val="a5"/>
        <w:ind w:left="0"/>
        <w:jc w:val="both"/>
        <w:rPr>
          <w:sz w:val="28"/>
          <w:szCs w:val="28"/>
          <w:lang w:val="uk-UA"/>
        </w:rPr>
      </w:pPr>
    </w:p>
    <w:p w14:paraId="388AE8F9" w14:textId="76EEAAA2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Г</w:t>
      </w:r>
      <w:r w:rsidR="004E2586">
        <w:rPr>
          <w:b/>
          <w:bCs/>
          <w:sz w:val="28"/>
          <w:szCs w:val="28"/>
          <w:lang w:val="uk-UA"/>
        </w:rPr>
        <w:t>о</w:t>
      </w:r>
      <w:r>
        <w:rPr>
          <w:b/>
          <w:bCs/>
          <w:sz w:val="28"/>
          <w:szCs w:val="28"/>
          <w:lang w:val="uk-UA"/>
        </w:rPr>
        <w:t>лова комісії                                                                                         Іван РОСОХА</w:t>
      </w:r>
    </w:p>
    <w:p w14:paraId="3D798463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2DB05DF1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68DB31E0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16C0F4A5" w14:textId="03BAB9A1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Секретар комісії                                                                    Володимир ШИМОНЯ</w:t>
      </w:r>
    </w:p>
    <w:p w14:paraId="36BA591F" w14:textId="77777777" w:rsidR="00751A22" w:rsidRDefault="00751A22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235894DA" w14:textId="77777777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4B0973C4" w14:textId="77777777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6DB4E89B" w14:textId="77777777" w:rsidR="00163234" w:rsidRDefault="00163234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p w14:paraId="3F005204" w14:textId="0A3FF65F" w:rsidR="00512779" w:rsidRPr="00512779" w:rsidRDefault="00512779" w:rsidP="00512779">
      <w:pPr>
        <w:pStyle w:val="a5"/>
        <w:ind w:left="0"/>
        <w:jc w:val="both"/>
        <w:rPr>
          <w:b/>
          <w:bCs/>
          <w:sz w:val="28"/>
          <w:szCs w:val="28"/>
          <w:lang w:val="uk-UA"/>
        </w:rPr>
      </w:pPr>
    </w:p>
    <w:sectPr w:rsidR="00512779" w:rsidRPr="00512779">
      <w:pgSz w:w="11906" w:h="16838"/>
      <w:pgMar w:top="917" w:right="848" w:bottom="107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A6473"/>
    <w:multiLevelType w:val="hybridMultilevel"/>
    <w:tmpl w:val="BF7C91EA"/>
    <w:lvl w:ilvl="0" w:tplc="8EF4906A">
      <w:start w:val="1"/>
      <w:numFmt w:val="decimal"/>
      <w:lvlText w:val="%1."/>
      <w:lvlJc w:val="left"/>
      <w:pPr>
        <w:ind w:left="588" w:hanging="516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0ACD1D48"/>
    <w:multiLevelType w:val="hybridMultilevel"/>
    <w:tmpl w:val="F558B1CE"/>
    <w:lvl w:ilvl="0" w:tplc="79C6449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26D44474"/>
    <w:multiLevelType w:val="hybridMultilevel"/>
    <w:tmpl w:val="35068C9C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966BA"/>
    <w:multiLevelType w:val="hybridMultilevel"/>
    <w:tmpl w:val="E460F3D2"/>
    <w:lvl w:ilvl="0" w:tplc="DD3A8104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40B34DB7"/>
    <w:multiLevelType w:val="hybridMultilevel"/>
    <w:tmpl w:val="83C8F1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81FD7"/>
    <w:multiLevelType w:val="hybridMultilevel"/>
    <w:tmpl w:val="57D631E4"/>
    <w:lvl w:ilvl="0" w:tplc="594066D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B0E1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C3C57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96FB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0045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E605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46149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0CA23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7E560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4E57980"/>
    <w:multiLevelType w:val="hybridMultilevel"/>
    <w:tmpl w:val="F69C54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91757"/>
    <w:multiLevelType w:val="hybridMultilevel"/>
    <w:tmpl w:val="892CF9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E15906"/>
    <w:multiLevelType w:val="hybridMultilevel"/>
    <w:tmpl w:val="2A5C7CB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3074B6"/>
    <w:multiLevelType w:val="hybridMultilevel"/>
    <w:tmpl w:val="A15270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3C35F0"/>
    <w:multiLevelType w:val="hybridMultilevel"/>
    <w:tmpl w:val="BE52FDE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A8605C"/>
    <w:multiLevelType w:val="hybridMultilevel"/>
    <w:tmpl w:val="AD4E0F3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940958">
    <w:abstractNumId w:val="5"/>
  </w:num>
  <w:num w:numId="2" w16cid:durableId="1166627587">
    <w:abstractNumId w:val="1"/>
  </w:num>
  <w:num w:numId="3" w16cid:durableId="694186452">
    <w:abstractNumId w:val="3"/>
  </w:num>
  <w:num w:numId="4" w16cid:durableId="1876653146">
    <w:abstractNumId w:val="8"/>
  </w:num>
  <w:num w:numId="5" w16cid:durableId="298388218">
    <w:abstractNumId w:val="11"/>
  </w:num>
  <w:num w:numId="6" w16cid:durableId="1809395356">
    <w:abstractNumId w:val="0"/>
  </w:num>
  <w:num w:numId="7" w16cid:durableId="896473344">
    <w:abstractNumId w:val="9"/>
  </w:num>
  <w:num w:numId="8" w16cid:durableId="1255167320">
    <w:abstractNumId w:val="10"/>
  </w:num>
  <w:num w:numId="9" w16cid:durableId="1109860831">
    <w:abstractNumId w:val="2"/>
  </w:num>
  <w:num w:numId="10" w16cid:durableId="1417827493">
    <w:abstractNumId w:val="6"/>
  </w:num>
  <w:num w:numId="11" w16cid:durableId="565456366">
    <w:abstractNumId w:val="7"/>
  </w:num>
  <w:num w:numId="12" w16cid:durableId="1794520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FD5"/>
    <w:rsid w:val="0002078D"/>
    <w:rsid w:val="000240F7"/>
    <w:rsid w:val="0002456B"/>
    <w:rsid w:val="00047C3B"/>
    <w:rsid w:val="0005215D"/>
    <w:rsid w:val="00053639"/>
    <w:rsid w:val="00054371"/>
    <w:rsid w:val="00056107"/>
    <w:rsid w:val="000761B1"/>
    <w:rsid w:val="0007790E"/>
    <w:rsid w:val="00087C96"/>
    <w:rsid w:val="00097214"/>
    <w:rsid w:val="000A0E9E"/>
    <w:rsid w:val="000B5B41"/>
    <w:rsid w:val="000B7460"/>
    <w:rsid w:val="000C0C5E"/>
    <w:rsid w:val="000D7801"/>
    <w:rsid w:val="000E2B6D"/>
    <w:rsid w:val="000E6E78"/>
    <w:rsid w:val="0010141D"/>
    <w:rsid w:val="0011440F"/>
    <w:rsid w:val="0011485D"/>
    <w:rsid w:val="0012431F"/>
    <w:rsid w:val="0013226A"/>
    <w:rsid w:val="0013251D"/>
    <w:rsid w:val="00150E7E"/>
    <w:rsid w:val="00151F3C"/>
    <w:rsid w:val="00163234"/>
    <w:rsid w:val="00166335"/>
    <w:rsid w:val="00173AE5"/>
    <w:rsid w:val="0017503A"/>
    <w:rsid w:val="00175431"/>
    <w:rsid w:val="00176236"/>
    <w:rsid w:val="00181A32"/>
    <w:rsid w:val="001840CD"/>
    <w:rsid w:val="001B3D8A"/>
    <w:rsid w:val="001C17CA"/>
    <w:rsid w:val="001D0F44"/>
    <w:rsid w:val="00202979"/>
    <w:rsid w:val="002052E5"/>
    <w:rsid w:val="002100CB"/>
    <w:rsid w:val="0022144F"/>
    <w:rsid w:val="00223718"/>
    <w:rsid w:val="00226DD9"/>
    <w:rsid w:val="0023556F"/>
    <w:rsid w:val="00237039"/>
    <w:rsid w:val="0024404D"/>
    <w:rsid w:val="00250E28"/>
    <w:rsid w:val="00251927"/>
    <w:rsid w:val="00263356"/>
    <w:rsid w:val="0026409A"/>
    <w:rsid w:val="00274824"/>
    <w:rsid w:val="00280402"/>
    <w:rsid w:val="00280ABD"/>
    <w:rsid w:val="00284A6B"/>
    <w:rsid w:val="00286055"/>
    <w:rsid w:val="00286873"/>
    <w:rsid w:val="00296D32"/>
    <w:rsid w:val="002970BF"/>
    <w:rsid w:val="002A21A3"/>
    <w:rsid w:val="002C2B56"/>
    <w:rsid w:val="002D650B"/>
    <w:rsid w:val="002E2232"/>
    <w:rsid w:val="002F3BEF"/>
    <w:rsid w:val="002F4B3B"/>
    <w:rsid w:val="002F56FB"/>
    <w:rsid w:val="003025F7"/>
    <w:rsid w:val="003119C4"/>
    <w:rsid w:val="00314FC6"/>
    <w:rsid w:val="00333332"/>
    <w:rsid w:val="003365EC"/>
    <w:rsid w:val="00351CC1"/>
    <w:rsid w:val="003638C5"/>
    <w:rsid w:val="0037595B"/>
    <w:rsid w:val="003820D7"/>
    <w:rsid w:val="0039700F"/>
    <w:rsid w:val="003A0856"/>
    <w:rsid w:val="003B44F6"/>
    <w:rsid w:val="003C190D"/>
    <w:rsid w:val="003C298E"/>
    <w:rsid w:val="003C5F17"/>
    <w:rsid w:val="003D4F76"/>
    <w:rsid w:val="003D51F6"/>
    <w:rsid w:val="003E5AB6"/>
    <w:rsid w:val="003F353C"/>
    <w:rsid w:val="00422098"/>
    <w:rsid w:val="0042259C"/>
    <w:rsid w:val="004357A6"/>
    <w:rsid w:val="00444668"/>
    <w:rsid w:val="00445B36"/>
    <w:rsid w:val="00446C0A"/>
    <w:rsid w:val="004565D7"/>
    <w:rsid w:val="00470A8E"/>
    <w:rsid w:val="00476F31"/>
    <w:rsid w:val="00480FAE"/>
    <w:rsid w:val="004A530B"/>
    <w:rsid w:val="004C209C"/>
    <w:rsid w:val="004C7CEA"/>
    <w:rsid w:val="004D448D"/>
    <w:rsid w:val="004D4A59"/>
    <w:rsid w:val="004E174C"/>
    <w:rsid w:val="004E2586"/>
    <w:rsid w:val="004E35AB"/>
    <w:rsid w:val="004F4E07"/>
    <w:rsid w:val="00501584"/>
    <w:rsid w:val="0050402D"/>
    <w:rsid w:val="00512779"/>
    <w:rsid w:val="00515D1D"/>
    <w:rsid w:val="00520A4B"/>
    <w:rsid w:val="00523257"/>
    <w:rsid w:val="005343F4"/>
    <w:rsid w:val="00535D64"/>
    <w:rsid w:val="00536B09"/>
    <w:rsid w:val="00542102"/>
    <w:rsid w:val="00552929"/>
    <w:rsid w:val="00552B73"/>
    <w:rsid w:val="00561D9E"/>
    <w:rsid w:val="0056586D"/>
    <w:rsid w:val="005665A6"/>
    <w:rsid w:val="0057064F"/>
    <w:rsid w:val="005731CA"/>
    <w:rsid w:val="005768BE"/>
    <w:rsid w:val="00581491"/>
    <w:rsid w:val="00583FD9"/>
    <w:rsid w:val="0058611A"/>
    <w:rsid w:val="005B2FA4"/>
    <w:rsid w:val="005B3E46"/>
    <w:rsid w:val="005B630E"/>
    <w:rsid w:val="005B6B97"/>
    <w:rsid w:val="006129CF"/>
    <w:rsid w:val="00626F5F"/>
    <w:rsid w:val="00630E48"/>
    <w:rsid w:val="00631151"/>
    <w:rsid w:val="006330D3"/>
    <w:rsid w:val="006363DB"/>
    <w:rsid w:val="00661ACE"/>
    <w:rsid w:val="006717A5"/>
    <w:rsid w:val="00672128"/>
    <w:rsid w:val="00673B9C"/>
    <w:rsid w:val="00693BCF"/>
    <w:rsid w:val="006B5096"/>
    <w:rsid w:val="006B534E"/>
    <w:rsid w:val="006B66A3"/>
    <w:rsid w:val="006C7B3E"/>
    <w:rsid w:val="006F4FD8"/>
    <w:rsid w:val="00702DA9"/>
    <w:rsid w:val="00711150"/>
    <w:rsid w:val="007210EC"/>
    <w:rsid w:val="00724F2A"/>
    <w:rsid w:val="00730071"/>
    <w:rsid w:val="00736C00"/>
    <w:rsid w:val="007375A1"/>
    <w:rsid w:val="00751A22"/>
    <w:rsid w:val="00787178"/>
    <w:rsid w:val="00795C99"/>
    <w:rsid w:val="007B1D50"/>
    <w:rsid w:val="007B56F7"/>
    <w:rsid w:val="007D2C77"/>
    <w:rsid w:val="007E1C1B"/>
    <w:rsid w:val="007F2F2F"/>
    <w:rsid w:val="007F55FD"/>
    <w:rsid w:val="00801F0A"/>
    <w:rsid w:val="00803838"/>
    <w:rsid w:val="00804AB4"/>
    <w:rsid w:val="0081194F"/>
    <w:rsid w:val="0081515B"/>
    <w:rsid w:val="008218F2"/>
    <w:rsid w:val="00823F3B"/>
    <w:rsid w:val="00826800"/>
    <w:rsid w:val="00842F08"/>
    <w:rsid w:val="00872715"/>
    <w:rsid w:val="008835D0"/>
    <w:rsid w:val="008A3805"/>
    <w:rsid w:val="008A7EB2"/>
    <w:rsid w:val="008B1313"/>
    <w:rsid w:val="008B7F55"/>
    <w:rsid w:val="008C2F67"/>
    <w:rsid w:val="008E62D9"/>
    <w:rsid w:val="008F2127"/>
    <w:rsid w:val="00907435"/>
    <w:rsid w:val="00910806"/>
    <w:rsid w:val="009111CC"/>
    <w:rsid w:val="009117C0"/>
    <w:rsid w:val="00923819"/>
    <w:rsid w:val="009345DD"/>
    <w:rsid w:val="009420EA"/>
    <w:rsid w:val="00946542"/>
    <w:rsid w:val="009468D2"/>
    <w:rsid w:val="00951075"/>
    <w:rsid w:val="0095374E"/>
    <w:rsid w:val="00965F2D"/>
    <w:rsid w:val="00966FBA"/>
    <w:rsid w:val="009B3B32"/>
    <w:rsid w:val="009C2123"/>
    <w:rsid w:val="009F2707"/>
    <w:rsid w:val="009F2D28"/>
    <w:rsid w:val="00A009C0"/>
    <w:rsid w:val="00A00B02"/>
    <w:rsid w:val="00A11546"/>
    <w:rsid w:val="00A140A7"/>
    <w:rsid w:val="00A32749"/>
    <w:rsid w:val="00A416D4"/>
    <w:rsid w:val="00A42DF5"/>
    <w:rsid w:val="00A43CF0"/>
    <w:rsid w:val="00A5226B"/>
    <w:rsid w:val="00A62B3A"/>
    <w:rsid w:val="00A6426B"/>
    <w:rsid w:val="00A64E4A"/>
    <w:rsid w:val="00A65B01"/>
    <w:rsid w:val="00A7483E"/>
    <w:rsid w:val="00A84D66"/>
    <w:rsid w:val="00A9162C"/>
    <w:rsid w:val="00AA1B9A"/>
    <w:rsid w:val="00AA548A"/>
    <w:rsid w:val="00AA6691"/>
    <w:rsid w:val="00AC75D7"/>
    <w:rsid w:val="00AD6E25"/>
    <w:rsid w:val="00AF1B2A"/>
    <w:rsid w:val="00B00CF6"/>
    <w:rsid w:val="00B06FAD"/>
    <w:rsid w:val="00B15CC0"/>
    <w:rsid w:val="00B169AB"/>
    <w:rsid w:val="00B27B7C"/>
    <w:rsid w:val="00B30CB9"/>
    <w:rsid w:val="00B56408"/>
    <w:rsid w:val="00B65CCA"/>
    <w:rsid w:val="00B724FA"/>
    <w:rsid w:val="00BA475F"/>
    <w:rsid w:val="00BA4FAE"/>
    <w:rsid w:val="00BA7B48"/>
    <w:rsid w:val="00BC3071"/>
    <w:rsid w:val="00BD4AA9"/>
    <w:rsid w:val="00BF519D"/>
    <w:rsid w:val="00C3108A"/>
    <w:rsid w:val="00C40657"/>
    <w:rsid w:val="00C4173A"/>
    <w:rsid w:val="00C57A2C"/>
    <w:rsid w:val="00C60CC3"/>
    <w:rsid w:val="00C727A2"/>
    <w:rsid w:val="00C77BB7"/>
    <w:rsid w:val="00C81D3A"/>
    <w:rsid w:val="00C8322C"/>
    <w:rsid w:val="00C9293B"/>
    <w:rsid w:val="00C92FD5"/>
    <w:rsid w:val="00CA2019"/>
    <w:rsid w:val="00CB1E23"/>
    <w:rsid w:val="00CD44F4"/>
    <w:rsid w:val="00CE0B63"/>
    <w:rsid w:val="00CF31F8"/>
    <w:rsid w:val="00D03921"/>
    <w:rsid w:val="00D04F22"/>
    <w:rsid w:val="00D163BE"/>
    <w:rsid w:val="00D332DA"/>
    <w:rsid w:val="00D449B3"/>
    <w:rsid w:val="00D55A30"/>
    <w:rsid w:val="00D56BCF"/>
    <w:rsid w:val="00D81C5F"/>
    <w:rsid w:val="00D83991"/>
    <w:rsid w:val="00D86B75"/>
    <w:rsid w:val="00D87357"/>
    <w:rsid w:val="00D878BD"/>
    <w:rsid w:val="00D90B0F"/>
    <w:rsid w:val="00D9289C"/>
    <w:rsid w:val="00D95699"/>
    <w:rsid w:val="00DB72DD"/>
    <w:rsid w:val="00DD2CF2"/>
    <w:rsid w:val="00DD782C"/>
    <w:rsid w:val="00DF0046"/>
    <w:rsid w:val="00DF37B6"/>
    <w:rsid w:val="00E07D90"/>
    <w:rsid w:val="00E242CE"/>
    <w:rsid w:val="00E42BAF"/>
    <w:rsid w:val="00E44F78"/>
    <w:rsid w:val="00E62419"/>
    <w:rsid w:val="00E839DD"/>
    <w:rsid w:val="00E90938"/>
    <w:rsid w:val="00E937D9"/>
    <w:rsid w:val="00EA1CCC"/>
    <w:rsid w:val="00EB0A8F"/>
    <w:rsid w:val="00ED3CD0"/>
    <w:rsid w:val="00EE19FD"/>
    <w:rsid w:val="00EE72DA"/>
    <w:rsid w:val="00EF45AE"/>
    <w:rsid w:val="00F035DF"/>
    <w:rsid w:val="00F0553F"/>
    <w:rsid w:val="00F25BC5"/>
    <w:rsid w:val="00F32ADE"/>
    <w:rsid w:val="00F43898"/>
    <w:rsid w:val="00F4458A"/>
    <w:rsid w:val="00F66146"/>
    <w:rsid w:val="00F81FBE"/>
    <w:rsid w:val="00F941EB"/>
    <w:rsid w:val="00FA06B1"/>
    <w:rsid w:val="00FB764B"/>
    <w:rsid w:val="00FC24BC"/>
    <w:rsid w:val="00FC70F7"/>
    <w:rsid w:val="00FD04B3"/>
    <w:rsid w:val="00FE432F"/>
    <w:rsid w:val="00FF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2A0E"/>
  <w15:docId w15:val="{80C5953C-1C90-4C19-B848-74A9A00E2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D1D"/>
    <w:pPr>
      <w:ind w:left="720"/>
      <w:contextualSpacing/>
    </w:pPr>
  </w:style>
  <w:style w:type="character" w:customStyle="1" w:styleId="a4">
    <w:name w:val="Звичайний (веб) Знак"/>
    <w:aliases w:val="Обычный (Web) Знак"/>
    <w:link w:val="a5"/>
    <w:uiPriority w:val="34"/>
    <w:locked/>
    <w:rsid w:val="0028040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aliases w:val="Обычный (Web)"/>
    <w:basedOn w:val="a"/>
    <w:link w:val="a4"/>
    <w:uiPriority w:val="34"/>
    <w:unhideWhenUsed/>
    <w:qFormat/>
    <w:rsid w:val="00280402"/>
    <w:pPr>
      <w:spacing w:line="240" w:lineRule="auto"/>
      <w:ind w:left="720" w:firstLine="0"/>
      <w:contextualSpacing/>
      <w:jc w:val="left"/>
    </w:pPr>
    <w:rPr>
      <w:color w:val="auto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F6C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F6C0F"/>
    <w:rPr>
      <w:rFonts w:ascii="Segoe UI" w:eastAsia="Times New Roman" w:hAnsi="Segoe UI" w:cs="Segoe UI"/>
      <w:color w:val="000000"/>
      <w:sz w:val="18"/>
      <w:szCs w:val="18"/>
    </w:rPr>
  </w:style>
  <w:style w:type="paragraph" w:customStyle="1" w:styleId="Standard">
    <w:name w:val="Standard"/>
    <w:rsid w:val="0042259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WW-">
    <w:name w:val="WW-Базовый"/>
    <w:rsid w:val="00286873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8">
    <w:name w:val="Про"/>
    <w:basedOn w:val="a"/>
    <w:rsid w:val="00286873"/>
    <w:pPr>
      <w:tabs>
        <w:tab w:val="left" w:pos="4111"/>
      </w:tabs>
      <w:suppressAutoHyphens/>
      <w:spacing w:line="240" w:lineRule="auto"/>
      <w:ind w:left="0" w:right="4534" w:firstLine="0"/>
    </w:pPr>
    <w:rPr>
      <w:b/>
      <w:color w:val="00000A"/>
      <w:kern w:val="1"/>
      <w:sz w:val="24"/>
      <w:szCs w:val="20"/>
      <w:lang w:val="uk-UA" w:eastAsia="zh-CN"/>
    </w:rPr>
  </w:style>
  <w:style w:type="paragraph" w:customStyle="1" w:styleId="1">
    <w:name w:val="Указатель1"/>
    <w:basedOn w:val="a"/>
    <w:rsid w:val="003638C5"/>
    <w:pPr>
      <w:widowControl w:val="0"/>
      <w:suppressLineNumbers/>
      <w:suppressAutoHyphens/>
      <w:spacing w:line="240" w:lineRule="auto"/>
      <w:ind w:left="0" w:firstLine="0"/>
      <w:jc w:val="left"/>
    </w:pPr>
    <w:rPr>
      <w:rFonts w:eastAsia="Andale Sans UI" w:cs="Tahoma"/>
      <w:color w:val="auto"/>
      <w:kern w:val="1"/>
      <w:sz w:val="24"/>
      <w:szCs w:val="24"/>
    </w:rPr>
  </w:style>
  <w:style w:type="paragraph" w:styleId="a9">
    <w:name w:val="Subtitle"/>
    <w:basedOn w:val="a"/>
    <w:next w:val="a"/>
    <w:link w:val="aa"/>
    <w:uiPriority w:val="11"/>
    <w:qFormat/>
    <w:rsid w:val="002F56FB"/>
    <w:pPr>
      <w:numPr>
        <w:ilvl w:val="1"/>
      </w:numPr>
      <w:spacing w:after="160" w:line="276" w:lineRule="auto"/>
      <w:ind w:left="10" w:hanging="10"/>
      <w:jc w:val="left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lang w:eastAsia="en-US"/>
    </w:rPr>
  </w:style>
  <w:style w:type="character" w:customStyle="1" w:styleId="aa">
    <w:name w:val="Підзаголовок Знак"/>
    <w:basedOn w:val="a0"/>
    <w:link w:val="a9"/>
    <w:uiPriority w:val="11"/>
    <w:rsid w:val="002F56FB"/>
    <w:rPr>
      <w:color w:val="5A5A5A" w:themeColor="text1" w:themeTint="A5"/>
      <w:spacing w:val="15"/>
      <w:lang w:eastAsia="en-US"/>
    </w:rPr>
  </w:style>
  <w:style w:type="character" w:customStyle="1" w:styleId="docdata">
    <w:name w:val="docdata"/>
    <w:aliases w:val="docy,v5,2312,baiaagaaboqcaaadyaqaaaxwbaaaaaaaaaaaaaaaaaaaaaaaaaaaaaaaaaaaaaaaaaaaaaaaaaaaaaaaaaaaaaaaaaaaaaaaaaaaaaaaaaaaaaaaaaaaaaaaaaaaaaaaaaaaaaaaaaaaaaaaaaaaaaaaaaaaaaaaaaaaaaaaaaaaaaaaaaaaaaaaaaaaaaaaaaaaaaaaaaaaaaaaaaaaaaaaaaaaaaaaaaaaaaaa"/>
    <w:basedOn w:val="a0"/>
    <w:rsid w:val="00A84D66"/>
  </w:style>
  <w:style w:type="paragraph" w:customStyle="1" w:styleId="2765">
    <w:name w:val="2765"/>
    <w:aliases w:val="baiaagaaboqcaaadjqyaaawbbgaaaaaaaaaaaaaaaaaaaaaaaaaaaaaaaaaaaaaaaaaaaaaaaaaaaaaaaaaaaaaaaaaaaaaaaaaaaaaaaaaaaaaaaaaaaaaaaaaaaaaaaaaaaaaaaaaaaaaaaaaaaaaaaaaaaaaaaaaaaaaaaaaaaaaaaaaaaaaaaaaaaaaaaaaaaaaaaaaaaaaaaaaaaaaaaaaaaaaaaaaaaaaa"/>
    <w:basedOn w:val="a"/>
    <w:rsid w:val="00445B3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2308">
    <w:name w:val="2308"/>
    <w:aliases w:val="baiaagaaboqcaaadxaqaaaxsbaaaaaaaaaaaaaaaaaaaaaaaaaaaaaaaaaaaaaaaaaaaaaaaaaaaaaaaaaaaaaaaaaaaaaaaaaaaaaaaaaaaaaaaaaaaaaaaaaaaaaaaaaaaaaaaaaaaaaaaaaaaaaaaaaaaaaaaaaaaaaaaaaaaaaaaaaaaaaaaaaaaaaaaaaaaaaaaaaaaaaaaaaaaaaaaaaaaaaaaaaaaaaaa"/>
    <w:basedOn w:val="a"/>
    <w:rsid w:val="00445B3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  <w:style w:type="paragraph" w:customStyle="1" w:styleId="2310">
    <w:name w:val="2310"/>
    <w:aliases w:val="baiaagaaboqcaaadxgqaaaxubaaaaaaaaaaaaaaaaaaaaaaaaaaaaaaaaaaaaaaaaaaaaaaaaaaaaaaaaaaaaaaaaaaaaaaaaaaaaaaaaaaaaaaaaaaaaaaaaaaaaaaaaaaaaaaaaaaaaaaaaaaaaaaaaaaaaaaaaaaaaaaaaaaaaaaaaaaaaaaaaaaaaaaaaaaaaaaaaaaaaaaaaaaaaaaaaaaaaaaaaaaaaaaa"/>
    <w:basedOn w:val="a"/>
    <w:rsid w:val="00445B3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F1AB8-56D1-424E-AECE-8307DD2F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12556</Words>
  <Characters>7158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khust</cp:lastModifiedBy>
  <cp:revision>2</cp:revision>
  <cp:lastPrinted>2025-12-31T08:11:00Z</cp:lastPrinted>
  <dcterms:created xsi:type="dcterms:W3CDTF">2026-01-12T13:36:00Z</dcterms:created>
  <dcterms:modified xsi:type="dcterms:W3CDTF">2026-01-12T13:36:00Z</dcterms:modified>
</cp:coreProperties>
</file>