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103"/>
        <w:gridCol w:w="1006"/>
        <w:gridCol w:w="6450"/>
      </w:tblGrid>
      <w:tr w:rsidR="00356637" w:rsidRPr="00356637" w:rsidTr="00D96A66">
        <w:trPr>
          <w:trHeight w:val="633"/>
        </w:trPr>
        <w:tc>
          <w:tcPr>
            <w:tcW w:w="9641" w:type="dxa"/>
            <w:gridSpan w:val="4"/>
          </w:tcPr>
          <w:p w:rsidR="00356637" w:rsidRPr="00356637" w:rsidRDefault="00356637" w:rsidP="0035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</w:t>
            </w:r>
            <w:r w:rsidRPr="00356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Додаток №1 </w:t>
            </w:r>
          </w:p>
          <w:p w:rsidR="00356637" w:rsidRDefault="00356637" w:rsidP="0035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566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рішення виконавчого комітету </w:t>
            </w:r>
          </w:p>
          <w:p w:rsidR="00356637" w:rsidRPr="00356637" w:rsidRDefault="00356637" w:rsidP="0035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Pr="00356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Хустської міської ради</w:t>
            </w:r>
          </w:p>
          <w:p w:rsidR="00356637" w:rsidRPr="00356637" w:rsidRDefault="00356637" w:rsidP="0035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5B7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 03.09</w:t>
            </w:r>
            <w:r w:rsidRPr="00356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5B7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  № 491</w:t>
            </w:r>
            <w:r w:rsidRPr="00356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356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</w:t>
            </w:r>
          </w:p>
          <w:p w:rsidR="00356637" w:rsidRPr="00356637" w:rsidRDefault="00356637" w:rsidP="0035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356637" w:rsidRPr="00356637" w:rsidRDefault="00356637" w:rsidP="0035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56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</w:t>
            </w:r>
          </w:p>
        </w:tc>
      </w:tr>
      <w:tr w:rsidR="00356637" w:rsidRPr="00356637" w:rsidTr="00D96A66">
        <w:trPr>
          <w:trHeight w:val="34"/>
        </w:trPr>
        <w:tc>
          <w:tcPr>
            <w:tcW w:w="1083" w:type="dxa"/>
          </w:tcPr>
          <w:p w:rsidR="00356637" w:rsidRPr="00356637" w:rsidRDefault="00356637" w:rsidP="0035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3" w:type="dxa"/>
          </w:tcPr>
          <w:p w:rsidR="00356637" w:rsidRPr="00356637" w:rsidRDefault="00356637" w:rsidP="0035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6" w:type="dxa"/>
          </w:tcPr>
          <w:p w:rsidR="00356637" w:rsidRPr="00356637" w:rsidRDefault="00356637" w:rsidP="0035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0" w:type="dxa"/>
          </w:tcPr>
          <w:p w:rsidR="00356637" w:rsidRPr="00356637" w:rsidRDefault="00356637" w:rsidP="00356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656276" w:rsidRPr="00DD4B67" w:rsidRDefault="00656276" w:rsidP="00DD4B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DD4B67" w:rsidRPr="00DD4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Pr="00DD4B67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656276" w:rsidRPr="00DD4B67" w:rsidRDefault="00656276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B67">
        <w:rPr>
          <w:rFonts w:ascii="Times New Roman" w:hAnsi="Times New Roman" w:cs="Times New Roman"/>
          <w:b/>
          <w:sz w:val="28"/>
          <w:szCs w:val="28"/>
          <w:lang w:val="uk-UA"/>
        </w:rPr>
        <w:t>щодо складання про</w:t>
      </w:r>
      <w:r w:rsidR="00327609">
        <w:rPr>
          <w:rFonts w:ascii="Times New Roman" w:hAnsi="Times New Roman" w:cs="Times New Roman"/>
          <w:b/>
          <w:sz w:val="28"/>
          <w:szCs w:val="28"/>
          <w:lang w:val="uk-UA"/>
        </w:rPr>
        <w:t>єкту</w:t>
      </w:r>
      <w:r w:rsidRPr="00DD4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бюджету </w:t>
      </w:r>
      <w:r w:rsidR="00356637" w:rsidRPr="00DD4B67">
        <w:rPr>
          <w:rFonts w:ascii="Times New Roman" w:hAnsi="Times New Roman" w:cs="Times New Roman"/>
          <w:b/>
          <w:sz w:val="28"/>
          <w:szCs w:val="28"/>
          <w:lang w:val="uk-UA"/>
        </w:rPr>
        <w:t>Хустської</w:t>
      </w:r>
      <w:r w:rsidRPr="00DD4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 на 2025</w:t>
      </w:r>
      <w:r w:rsidR="00327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656276" w:rsidRPr="00246395" w:rsidRDefault="00656276" w:rsidP="00F9418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786"/>
        <w:gridCol w:w="1620"/>
        <w:gridCol w:w="3960"/>
      </w:tblGrid>
      <w:tr w:rsidR="00656276" w:rsidRPr="00E9055C" w:rsidTr="0048660B">
        <w:trPr>
          <w:trHeight w:val="1008"/>
        </w:trPr>
        <w:tc>
          <w:tcPr>
            <w:tcW w:w="568" w:type="dxa"/>
            <w:vAlign w:val="center"/>
          </w:tcPr>
          <w:p w:rsidR="00656276" w:rsidRPr="00E9055C" w:rsidRDefault="00656276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05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656276" w:rsidRPr="00E9055C" w:rsidRDefault="00656276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05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786" w:type="dxa"/>
            <w:vAlign w:val="center"/>
          </w:tcPr>
          <w:p w:rsidR="00656276" w:rsidRPr="00E9055C" w:rsidRDefault="00656276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05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620" w:type="dxa"/>
            <w:vAlign w:val="center"/>
          </w:tcPr>
          <w:p w:rsidR="00656276" w:rsidRPr="00E9055C" w:rsidRDefault="00656276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05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960" w:type="dxa"/>
            <w:vAlign w:val="center"/>
          </w:tcPr>
          <w:p w:rsidR="00656276" w:rsidRPr="00E9055C" w:rsidRDefault="00656276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56276" w:rsidRPr="00E9055C" w:rsidRDefault="00656276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05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  <w:p w:rsidR="00656276" w:rsidRPr="00E9055C" w:rsidRDefault="00656276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56276" w:rsidRPr="00E9055C" w:rsidTr="0048660B">
        <w:trPr>
          <w:trHeight w:val="3532"/>
        </w:trPr>
        <w:tc>
          <w:tcPr>
            <w:tcW w:w="568" w:type="dxa"/>
          </w:tcPr>
          <w:p w:rsidR="00656276" w:rsidRPr="00446DDB" w:rsidRDefault="00656276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</w:tcPr>
          <w:p w:rsidR="00656276" w:rsidRPr="00C37061" w:rsidRDefault="00327609" w:rsidP="00AB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Довести до головних</w:t>
            </w:r>
            <w:r w:rsidR="0048660B"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роз- </w:t>
            </w:r>
            <w:r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порядників коштів бюджету Хустської </w:t>
            </w:r>
            <w:r w:rsidR="002D0316"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територіальної громади </w:t>
            </w:r>
            <w:r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660B"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складання розра- </w:t>
            </w:r>
            <w:r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хунків до про</w:t>
            </w:r>
            <w:r w:rsidR="0092477B"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ктів</w:t>
            </w:r>
            <w:r w:rsidRPr="00C3706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місцевих бюджетів та прогнозні обсяги міжбюджетних трансфертів на 2025 рік,</w:t>
            </w:r>
            <w:r w:rsidR="00AB299A"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врахованих у проєкті державного бюджету</w:t>
            </w:r>
            <w:r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388D" w:rsidRPr="00C3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методики їх визначення</w:t>
            </w:r>
          </w:p>
        </w:tc>
        <w:tc>
          <w:tcPr>
            <w:tcW w:w="1620" w:type="dxa"/>
          </w:tcPr>
          <w:p w:rsidR="00656276" w:rsidRPr="00C37061" w:rsidRDefault="0092477B" w:rsidP="00446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70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5 робочих днів після отримання</w:t>
            </w:r>
            <w:r w:rsidRPr="00C370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3706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370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листа департамен-ту фінансів облдержадмі-ністрації -обласної військової адміністрації</w:t>
            </w:r>
          </w:p>
        </w:tc>
        <w:tc>
          <w:tcPr>
            <w:tcW w:w="3960" w:type="dxa"/>
          </w:tcPr>
          <w:p w:rsidR="00656276" w:rsidRPr="00C37061" w:rsidRDefault="00C37061" w:rsidP="003D5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7061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Фінансове управління </w:t>
            </w:r>
          </w:p>
        </w:tc>
      </w:tr>
      <w:tr w:rsidR="00C82EFD" w:rsidRPr="00C36BAF" w:rsidTr="00F6243C">
        <w:trPr>
          <w:trHeight w:val="3422"/>
        </w:trPr>
        <w:tc>
          <w:tcPr>
            <w:tcW w:w="568" w:type="dxa"/>
          </w:tcPr>
          <w:p w:rsidR="00C82EFD" w:rsidRPr="00446DDB" w:rsidRDefault="00C82EFD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  <w:vAlign w:val="center"/>
          </w:tcPr>
          <w:p w:rsidR="00C82EFD" w:rsidRPr="00C82EFD" w:rsidRDefault="00C82EFD" w:rsidP="00391F70">
            <w:pPr>
              <w:pStyle w:val="rvps231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 w:rsidRPr="00C82EFD">
              <w:rPr>
                <w:rStyle w:val="rvts21"/>
                <w:color w:val="000000"/>
              </w:rPr>
              <w:t>Щодо прогнозних обсягів надходжень, контроль за якими закріплено за Хустською ТГ, а саме :</w:t>
            </w:r>
          </w:p>
          <w:p w:rsidR="00C82EFD" w:rsidRPr="00C82EFD" w:rsidRDefault="003D5DFA" w:rsidP="003D5DFA">
            <w:pPr>
              <w:pStyle w:val="rvps232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>
              <w:rPr>
                <w:rStyle w:val="rvts21"/>
                <w:color w:val="000000"/>
              </w:rPr>
              <w:t xml:space="preserve">- </w:t>
            </w:r>
            <w:r w:rsidR="00C82EFD" w:rsidRPr="00C82EFD">
              <w:rPr>
                <w:rStyle w:val="rvts21"/>
                <w:color w:val="000000"/>
              </w:rPr>
              <w:t>надходження від надання адміністративних послуг, державного мита;</w:t>
            </w:r>
          </w:p>
          <w:p w:rsidR="00C82EFD" w:rsidRPr="00C82EFD" w:rsidRDefault="003D5DFA" w:rsidP="003D5DFA">
            <w:pPr>
              <w:pStyle w:val="rvps233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>
              <w:rPr>
                <w:rStyle w:val="rvts24"/>
                <w:color w:val="000000"/>
              </w:rPr>
              <w:t xml:space="preserve">- </w:t>
            </w:r>
            <w:r w:rsidR="00C82EFD" w:rsidRPr="00C82EFD">
              <w:rPr>
                <w:rStyle w:val="rvts24"/>
                <w:color w:val="000000"/>
              </w:rPr>
              <w:t>надходження від орендної плати за користування цілісним майновим комплексом та іншим державним майном;</w:t>
            </w:r>
          </w:p>
          <w:p w:rsidR="00C82EFD" w:rsidRPr="00C82EFD" w:rsidRDefault="00C82EFD" w:rsidP="003D5DFA">
            <w:pPr>
              <w:pStyle w:val="rvps234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 w:rsidRPr="00C82EFD">
              <w:rPr>
                <w:rStyle w:val="rvts21"/>
                <w:color w:val="000000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власності;</w:t>
            </w:r>
          </w:p>
          <w:p w:rsidR="00C82EFD" w:rsidRPr="00C82EFD" w:rsidRDefault="003D5DFA" w:rsidP="003D5DFA">
            <w:pPr>
              <w:pStyle w:val="rvps235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>
              <w:rPr>
                <w:rStyle w:val="rvts21"/>
                <w:color w:val="000000"/>
              </w:rPr>
              <w:t xml:space="preserve">- </w:t>
            </w:r>
            <w:r w:rsidR="00C82EFD" w:rsidRPr="00C82EFD">
              <w:rPr>
                <w:rStyle w:val="rvts21"/>
                <w:color w:val="000000"/>
              </w:rPr>
              <w:t>земельний податок та орендна плата з фізичних та юридичних осіб;</w:t>
            </w:r>
          </w:p>
          <w:p w:rsidR="00C82EFD" w:rsidRPr="00C82EFD" w:rsidRDefault="003D5DFA" w:rsidP="003D5DFA">
            <w:pPr>
              <w:pStyle w:val="rvps236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>
              <w:rPr>
                <w:rStyle w:val="rvts21"/>
                <w:color w:val="000000"/>
              </w:rPr>
              <w:t xml:space="preserve">- </w:t>
            </w:r>
            <w:r w:rsidR="00C82EFD" w:rsidRPr="00C82EFD">
              <w:rPr>
                <w:rStyle w:val="rvts21"/>
                <w:color w:val="000000"/>
              </w:rPr>
              <w:t>власні надходження бюджетних установ;</w:t>
            </w:r>
          </w:p>
          <w:p w:rsidR="00C82EFD" w:rsidRPr="00C82EFD" w:rsidRDefault="003D5DFA" w:rsidP="003D5DFA">
            <w:pPr>
              <w:pStyle w:val="rvps237"/>
              <w:shd w:val="clear" w:color="auto" w:fill="FFFFFF"/>
              <w:spacing w:before="105" w:beforeAutospacing="0" w:after="105" w:afterAutospacing="0"/>
              <w:jc w:val="both"/>
              <w:rPr>
                <w:rStyle w:val="rvts21"/>
                <w:color w:val="000000"/>
              </w:rPr>
            </w:pPr>
            <w:r>
              <w:rPr>
                <w:rStyle w:val="rvts21"/>
                <w:color w:val="000000"/>
              </w:rPr>
              <w:t xml:space="preserve">- </w:t>
            </w:r>
            <w:r w:rsidR="00C82EFD" w:rsidRPr="00C82EFD">
              <w:rPr>
                <w:rStyle w:val="rvts21"/>
                <w:color w:val="000000"/>
              </w:rPr>
              <w:t>кошти від відчуження майна, що належать АРК та майна, що перебуває в комунальній власності;</w:t>
            </w:r>
          </w:p>
          <w:p w:rsidR="00C82EFD" w:rsidRPr="00C82EFD" w:rsidRDefault="003D5DFA" w:rsidP="00391F70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rvts21"/>
                <w:color w:val="000000"/>
                <w:lang w:val="uk-UA"/>
              </w:rPr>
            </w:pPr>
            <w:r>
              <w:rPr>
                <w:rStyle w:val="rvts21"/>
                <w:color w:val="000000"/>
                <w:lang w:val="uk-UA"/>
              </w:rPr>
              <w:lastRenderedPageBreak/>
              <w:t xml:space="preserve">- </w:t>
            </w:r>
            <w:r w:rsidR="00C82EFD" w:rsidRPr="00C82EFD">
              <w:rPr>
                <w:rStyle w:val="rvts21"/>
                <w:color w:val="000000"/>
                <w:lang w:val="uk-UA"/>
              </w:rPr>
              <w:t>надходження коштів від</w:t>
            </w:r>
            <w:r w:rsidR="00C82EFD" w:rsidRPr="00C82EFD">
              <w:rPr>
                <w:rStyle w:val="rvts9"/>
                <w:color w:val="000000"/>
              </w:rPr>
              <w:t> </w:t>
            </w:r>
            <w:r w:rsidR="00C82EFD" w:rsidRPr="00C82EFD">
              <w:rPr>
                <w:rStyle w:val="rvts21"/>
                <w:color w:val="000000"/>
                <w:lang w:val="uk-UA"/>
              </w:rPr>
              <w:t>відшкодування втрат сільськогосподарського і лісогосподарського виробництва;</w:t>
            </w:r>
          </w:p>
          <w:p w:rsidR="00C82EFD" w:rsidRPr="00C82EFD" w:rsidRDefault="003D5DFA" w:rsidP="00391F70">
            <w:pPr>
              <w:pStyle w:val="rvps237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>
              <w:rPr>
                <w:rStyle w:val="rvts21"/>
                <w:color w:val="000000"/>
              </w:rPr>
              <w:t xml:space="preserve">- </w:t>
            </w:r>
            <w:r w:rsidR="00C82EFD" w:rsidRPr="00C82EFD">
              <w:rPr>
                <w:rStyle w:val="rvts21"/>
                <w:color w:val="000000"/>
              </w:rPr>
              <w:t>кошти від податку на прибуток підприємств комунальної власності та частини чистого прибутку комунальних підприємств;</w:t>
            </w:r>
          </w:p>
          <w:p w:rsidR="00C82EFD" w:rsidRPr="00C82EFD" w:rsidRDefault="003D5DFA" w:rsidP="00391F7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C82EFD" w:rsidRPr="00C82EFD">
              <w:rPr>
                <w:color w:val="000000"/>
                <w:lang w:val="uk-UA"/>
              </w:rPr>
              <w:t>кошти від збору за паркування транспортних засобів</w:t>
            </w:r>
          </w:p>
          <w:p w:rsidR="00C82EFD" w:rsidRPr="00C82EFD" w:rsidRDefault="00C82EFD" w:rsidP="0039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82EFD" w:rsidRPr="00C82EFD" w:rsidRDefault="00C82EFD" w:rsidP="0039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 жовтня</w:t>
            </w:r>
          </w:p>
        </w:tc>
        <w:tc>
          <w:tcPr>
            <w:tcW w:w="3960" w:type="dxa"/>
            <w:vAlign w:val="center"/>
          </w:tcPr>
          <w:p w:rsidR="00C82EFD" w:rsidRPr="00C82EFD" w:rsidRDefault="00C82EFD" w:rsidP="00391F70">
            <w:pPr>
              <w:pStyle w:val="rvps239"/>
              <w:shd w:val="clear" w:color="auto" w:fill="FFFFFF"/>
              <w:spacing w:before="105" w:beforeAutospacing="0" w:after="105" w:afterAutospacing="0"/>
              <w:jc w:val="both"/>
              <w:rPr>
                <w:rStyle w:val="rvts24"/>
                <w:color w:val="000000"/>
              </w:rPr>
            </w:pPr>
          </w:p>
          <w:p w:rsidR="00C82EFD" w:rsidRDefault="00C82EFD" w:rsidP="00391F70">
            <w:pPr>
              <w:pStyle w:val="rvps239"/>
              <w:shd w:val="clear" w:color="auto" w:fill="FFFFFF"/>
              <w:spacing w:before="105" w:beforeAutospacing="0" w:after="105" w:afterAutospacing="0"/>
              <w:jc w:val="both"/>
              <w:rPr>
                <w:rStyle w:val="rvts24"/>
                <w:color w:val="000000"/>
              </w:rPr>
            </w:pPr>
          </w:p>
          <w:p w:rsidR="003D5DFA" w:rsidRPr="00C82EFD" w:rsidRDefault="003D5DFA" w:rsidP="00391F70">
            <w:pPr>
              <w:pStyle w:val="rvps239"/>
              <w:shd w:val="clear" w:color="auto" w:fill="FFFFFF"/>
              <w:spacing w:before="105" w:beforeAutospacing="0" w:after="105" w:afterAutospacing="0"/>
              <w:jc w:val="both"/>
              <w:rPr>
                <w:rStyle w:val="rvts24"/>
                <w:color w:val="000000"/>
              </w:rPr>
            </w:pPr>
          </w:p>
          <w:p w:rsidR="00C82EFD" w:rsidRPr="00C82EFD" w:rsidRDefault="00C36BAF" w:rsidP="00391F70">
            <w:pPr>
              <w:pStyle w:val="rvps239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>
              <w:rPr>
                <w:rStyle w:val="rvts24"/>
                <w:color w:val="000000"/>
              </w:rPr>
              <w:t>Управління (</w:t>
            </w:r>
            <w:r w:rsidR="00C82EFD" w:rsidRPr="00C82EFD">
              <w:rPr>
                <w:rStyle w:val="rvts24"/>
                <w:color w:val="000000"/>
              </w:rPr>
              <w:t>Центр</w:t>
            </w:r>
            <w:r>
              <w:rPr>
                <w:rStyle w:val="rvts24"/>
                <w:color w:val="000000"/>
              </w:rPr>
              <w:t>)</w:t>
            </w:r>
            <w:r w:rsidR="00C82EFD" w:rsidRPr="00C82EFD">
              <w:rPr>
                <w:rStyle w:val="rvts24"/>
                <w:color w:val="000000"/>
              </w:rPr>
              <w:t xml:space="preserve"> надання адміністративних</w:t>
            </w:r>
            <w:r>
              <w:rPr>
                <w:rStyle w:val="rvts21"/>
                <w:color w:val="000000"/>
              </w:rPr>
              <w:t> послуг</w:t>
            </w:r>
          </w:p>
          <w:p w:rsidR="00C82EFD" w:rsidRPr="00C82EFD" w:rsidRDefault="00C82EFD" w:rsidP="00391F70">
            <w:pPr>
              <w:pStyle w:val="rvps240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 w:rsidRPr="00C82EFD">
              <w:rPr>
                <w:rStyle w:val="rvts24"/>
                <w:color w:val="000000"/>
              </w:rPr>
              <w:t xml:space="preserve">Управління з питань майна комунальної власності </w:t>
            </w:r>
          </w:p>
          <w:p w:rsidR="00C82EFD" w:rsidRPr="00C82EFD" w:rsidRDefault="00C82EFD" w:rsidP="00391F70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82EFD" w:rsidRPr="00C82EFD" w:rsidRDefault="00C82EFD" w:rsidP="00391F70">
            <w:pPr>
              <w:pStyle w:val="rvps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82EFD" w:rsidRPr="00C82EFD" w:rsidRDefault="00C82EFD" w:rsidP="00391F70">
            <w:pPr>
              <w:pStyle w:val="rvps242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 w:rsidRPr="00C82EFD">
              <w:rPr>
                <w:rStyle w:val="rvts24"/>
                <w:color w:val="000000"/>
              </w:rPr>
              <w:t>Відділ земельних відносин</w:t>
            </w:r>
          </w:p>
          <w:p w:rsidR="00C82EFD" w:rsidRPr="00C82EFD" w:rsidRDefault="00C82EFD" w:rsidP="0039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D5DFA" w:rsidRDefault="003D5DFA" w:rsidP="003D5DFA">
            <w:pPr>
              <w:pStyle w:val="rvps242"/>
              <w:shd w:val="clear" w:color="auto" w:fill="FFFFFF"/>
              <w:spacing w:before="105" w:beforeAutospacing="0" w:after="105" w:afterAutospacing="0"/>
              <w:jc w:val="both"/>
              <w:rPr>
                <w:rStyle w:val="rvts24"/>
                <w:color w:val="000000"/>
              </w:rPr>
            </w:pPr>
          </w:p>
          <w:p w:rsidR="003D5DFA" w:rsidRPr="00C82EFD" w:rsidRDefault="003D5DFA" w:rsidP="003D5DFA">
            <w:pPr>
              <w:pStyle w:val="rvps242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 w:rsidRPr="00C82EFD">
              <w:rPr>
                <w:rStyle w:val="rvts24"/>
                <w:color w:val="000000"/>
              </w:rPr>
              <w:t>Відділ земельних відносин</w:t>
            </w:r>
          </w:p>
          <w:p w:rsidR="003D5DFA" w:rsidRDefault="003D5DFA" w:rsidP="003D5DFA">
            <w:pPr>
              <w:pStyle w:val="rvps243"/>
              <w:shd w:val="clear" w:color="auto" w:fill="FFFFFF"/>
              <w:spacing w:before="105" w:beforeAutospacing="0" w:after="105" w:afterAutospacing="0"/>
              <w:jc w:val="both"/>
              <w:rPr>
                <w:rStyle w:val="rvts24"/>
                <w:color w:val="000000"/>
              </w:rPr>
            </w:pPr>
          </w:p>
          <w:p w:rsidR="003D5DFA" w:rsidRPr="00C82EFD" w:rsidRDefault="003D5DFA" w:rsidP="003D5DFA">
            <w:pPr>
              <w:pStyle w:val="rvps243"/>
              <w:shd w:val="clear" w:color="auto" w:fill="FFFFFF"/>
              <w:spacing w:before="105" w:beforeAutospacing="0" w:after="105" w:afterAutospacing="0"/>
              <w:jc w:val="both"/>
              <w:rPr>
                <w:color w:val="000000"/>
              </w:rPr>
            </w:pPr>
            <w:r w:rsidRPr="00C82EFD">
              <w:rPr>
                <w:rStyle w:val="rvts24"/>
                <w:color w:val="000000"/>
              </w:rPr>
              <w:t>Головні розпорядники бюджетних коштів </w:t>
            </w:r>
          </w:p>
          <w:p w:rsidR="003D5DFA" w:rsidRPr="003D5DFA" w:rsidRDefault="003D5DFA" w:rsidP="00391F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2EFD" w:rsidRPr="003D5DFA" w:rsidRDefault="00C36BAF" w:rsidP="00391F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3D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майна комунальної власності </w:t>
            </w:r>
          </w:p>
          <w:p w:rsidR="003D5DFA" w:rsidRDefault="003D5DFA" w:rsidP="00391F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5DFA" w:rsidRDefault="003D5DFA" w:rsidP="00391F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5DFA" w:rsidRDefault="003D5DFA" w:rsidP="003D5D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5DFA" w:rsidRDefault="003D5DFA" w:rsidP="00391F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C36BAF" w:rsidRDefault="00C36BAF" w:rsidP="00C36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</w:t>
            </w:r>
          </w:p>
          <w:p w:rsidR="00C36BAF" w:rsidRDefault="00C36BAF" w:rsidP="00391F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C36BAF" w:rsidRDefault="00C36BAF" w:rsidP="00391F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3D5DFA" w:rsidRPr="003D5DFA" w:rsidRDefault="003D5DFA" w:rsidP="00391F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D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="00C36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контролю за паркуванням транспортних засобів</w:t>
            </w:r>
          </w:p>
        </w:tc>
      </w:tr>
      <w:tr w:rsidR="00C82EFD" w:rsidRPr="00E9055C" w:rsidTr="0040576E">
        <w:tc>
          <w:tcPr>
            <w:tcW w:w="568" w:type="dxa"/>
          </w:tcPr>
          <w:p w:rsidR="00C82EFD" w:rsidRPr="00446DDB" w:rsidRDefault="00C82EFD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  <w:vAlign w:val="center"/>
          </w:tcPr>
          <w:p w:rsidR="00C82EFD" w:rsidRPr="00C82EFD" w:rsidRDefault="00C82EFD" w:rsidP="0039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</w:rPr>
              <w:t>Надання фінансовому управлінню міської ради основних прогнозних показників економічного і соціального розвитку територіальної громади на середньостроковий період</w:t>
            </w:r>
          </w:p>
        </w:tc>
        <w:tc>
          <w:tcPr>
            <w:tcW w:w="1620" w:type="dxa"/>
            <w:vAlign w:val="center"/>
          </w:tcPr>
          <w:p w:rsidR="00C82EFD" w:rsidRPr="00C82EFD" w:rsidRDefault="00C82EFD" w:rsidP="0039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</w:rPr>
              <w:t>До 01 жовтня</w:t>
            </w:r>
          </w:p>
        </w:tc>
        <w:tc>
          <w:tcPr>
            <w:tcW w:w="3960" w:type="dxa"/>
            <w:vAlign w:val="center"/>
          </w:tcPr>
          <w:p w:rsidR="00C82EFD" w:rsidRPr="00C82EFD" w:rsidRDefault="00C82EFD" w:rsidP="0039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</w:rPr>
              <w:t>Управління економіки</w:t>
            </w:r>
          </w:p>
          <w:p w:rsidR="00C82EFD" w:rsidRPr="00C82EFD" w:rsidRDefault="00C82EFD" w:rsidP="0039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7B" w:rsidRPr="002D0BAB" w:rsidTr="005C08DC">
        <w:tc>
          <w:tcPr>
            <w:tcW w:w="568" w:type="dxa"/>
          </w:tcPr>
          <w:p w:rsidR="0092477B" w:rsidRPr="002D0BAB" w:rsidRDefault="0092477B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</w:tcPr>
          <w:p w:rsidR="002D0316" w:rsidRPr="00C82EFD" w:rsidRDefault="002D0316" w:rsidP="002D0316">
            <w:pPr>
              <w:pStyle w:val="docdata"/>
              <w:spacing w:before="0" w:beforeAutospacing="0" w:after="0" w:afterAutospacing="0"/>
              <w:jc w:val="both"/>
            </w:pPr>
            <w:r w:rsidRPr="00C82EFD">
              <w:rPr>
                <w:color w:val="000000"/>
              </w:rPr>
              <w:t>Довести до головних розпорядників</w:t>
            </w:r>
            <w:r w:rsidR="0048660B" w:rsidRPr="00C82EFD">
              <w:rPr>
                <w:color w:val="000000"/>
                <w:lang w:val="uk-UA"/>
              </w:rPr>
              <w:t xml:space="preserve"> </w:t>
            </w:r>
            <w:r w:rsidRPr="00C82EFD">
              <w:rPr>
                <w:color w:val="000000"/>
              </w:rPr>
              <w:t xml:space="preserve">коштів </w:t>
            </w:r>
            <w:r w:rsidR="00600D78" w:rsidRPr="00C82EFD">
              <w:rPr>
                <w:color w:val="000000"/>
                <w:lang w:val="uk-UA"/>
              </w:rPr>
              <w:t xml:space="preserve"> Хуст</w:t>
            </w:r>
            <w:r w:rsidR="0048660B" w:rsidRPr="00C82EFD">
              <w:rPr>
                <w:color w:val="000000"/>
                <w:lang w:val="uk-UA"/>
              </w:rPr>
              <w:t xml:space="preserve">ської </w:t>
            </w:r>
            <w:r w:rsidR="0011388D" w:rsidRPr="00C82EFD">
              <w:rPr>
                <w:lang w:val="uk-UA"/>
              </w:rPr>
              <w:t xml:space="preserve">територіальної громади </w:t>
            </w:r>
            <w:r w:rsidRPr="00C82EFD">
              <w:rPr>
                <w:color w:val="000000"/>
              </w:rPr>
              <w:t xml:space="preserve">: </w:t>
            </w:r>
          </w:p>
          <w:p w:rsidR="0048660B" w:rsidRPr="00C82EFD" w:rsidRDefault="0048660B" w:rsidP="002D0316">
            <w:pPr>
              <w:pStyle w:val="a9"/>
              <w:spacing w:before="0" w:beforeAutospacing="0" w:after="0" w:afterAutospacing="0"/>
              <w:ind w:firstLine="170"/>
              <w:jc w:val="both"/>
              <w:rPr>
                <w:lang w:val="uk-UA"/>
              </w:rPr>
            </w:pPr>
            <w:r w:rsidRPr="00C82EFD">
              <w:rPr>
                <w:color w:val="000000"/>
                <w:lang w:val="uk-UA"/>
              </w:rPr>
              <w:t>-</w:t>
            </w:r>
            <w:r w:rsidR="002D0316" w:rsidRPr="00C82EFD">
              <w:rPr>
                <w:color w:val="000000"/>
              </w:rPr>
              <w:t> </w:t>
            </w:r>
            <w:r w:rsidRPr="00C82EFD">
              <w:rPr>
                <w:color w:val="000000"/>
                <w:lang w:val="uk-UA"/>
              </w:rPr>
              <w:t>інструкції з підготовки бюджетних запитів (або зміни до діючої інструкції);</w:t>
            </w:r>
            <w:r w:rsidRPr="00C82EFD">
              <w:rPr>
                <w:color w:val="000000"/>
              </w:rPr>
              <w:t> </w:t>
            </w:r>
            <w:r w:rsidRPr="00C82EFD">
              <w:rPr>
                <w:color w:val="000000"/>
                <w:lang w:val="uk-UA"/>
              </w:rPr>
              <w:br/>
              <w:t>- граничних показників видатків</w:t>
            </w:r>
            <w:r w:rsidRPr="00C82EFD">
              <w:rPr>
                <w:color w:val="000000"/>
              </w:rPr>
              <w:t> </w:t>
            </w:r>
            <w:r w:rsidRPr="00C82EFD">
              <w:rPr>
                <w:color w:val="000000"/>
                <w:lang w:val="uk-UA"/>
              </w:rPr>
              <w:t xml:space="preserve"> бюджету та надання кредитів з</w:t>
            </w:r>
            <w:r w:rsidRPr="00C82EFD">
              <w:rPr>
                <w:color w:val="000000"/>
              </w:rPr>
              <w:t> </w:t>
            </w:r>
            <w:r w:rsidRPr="00C82EFD">
              <w:rPr>
                <w:color w:val="000000"/>
                <w:lang w:val="uk-UA"/>
              </w:rPr>
              <w:t xml:space="preserve"> бюджету (за погодженням з міським головою);</w:t>
            </w:r>
            <w:r w:rsidRPr="00C82EFD">
              <w:rPr>
                <w:color w:val="000000"/>
              </w:rPr>
              <w:t> </w:t>
            </w:r>
            <w:r w:rsidRPr="00C82EFD">
              <w:rPr>
                <w:color w:val="000000"/>
                <w:lang w:val="uk-UA"/>
              </w:rPr>
              <w:br/>
              <w:t>- інструктивного листа щодо організаційних та інших вимог, яких зобов’язані дотримуватися всі розпорядники бюджетних коштів.</w:t>
            </w:r>
          </w:p>
          <w:p w:rsidR="002D0316" w:rsidRPr="00C82EFD" w:rsidRDefault="00600D78" w:rsidP="002D0316">
            <w:pPr>
              <w:pStyle w:val="a9"/>
              <w:spacing w:before="0" w:beforeAutospacing="0" w:after="0" w:afterAutospacing="0"/>
              <w:ind w:firstLine="170"/>
              <w:jc w:val="both"/>
              <w:rPr>
                <w:lang w:val="uk-UA"/>
              </w:rPr>
            </w:pPr>
            <w:r w:rsidRPr="00C82EFD">
              <w:rPr>
                <w:color w:val="000000"/>
                <w:lang w:val="uk-UA"/>
              </w:rPr>
              <w:t>-</w:t>
            </w:r>
            <w:r w:rsidR="002D0316" w:rsidRPr="00C82EFD">
              <w:rPr>
                <w:color w:val="000000"/>
              </w:rPr>
              <w:t> </w:t>
            </w:r>
            <w:r w:rsidR="002D0316" w:rsidRPr="00C82EFD">
              <w:rPr>
                <w:color w:val="000000"/>
                <w:lang w:val="uk-UA"/>
              </w:rPr>
              <w:t xml:space="preserve">у межах прогнозованого фінансового ресурсу граничні обсяги видатків </w:t>
            </w:r>
            <w:r w:rsidR="0048660B" w:rsidRPr="00C82EFD">
              <w:rPr>
                <w:color w:val="000000"/>
                <w:lang w:val="uk-UA"/>
              </w:rPr>
              <w:t>бюджету Хустської територіальної громади</w:t>
            </w:r>
            <w:r w:rsidR="002D0316" w:rsidRPr="00C82EFD">
              <w:rPr>
                <w:color w:val="000000"/>
                <w:lang w:val="uk-UA"/>
              </w:rPr>
              <w:t xml:space="preserve"> та надання кредитів із </w:t>
            </w:r>
            <w:r w:rsidR="0048660B" w:rsidRPr="00C82EFD">
              <w:rPr>
                <w:color w:val="000000"/>
                <w:lang w:val="uk-UA"/>
              </w:rPr>
              <w:t>бюджету Хустської те</w:t>
            </w:r>
            <w:r w:rsidR="00641D0D" w:rsidRPr="00C82EFD">
              <w:rPr>
                <w:color w:val="000000"/>
                <w:lang w:val="uk-UA"/>
              </w:rPr>
              <w:t>рито</w:t>
            </w:r>
            <w:r w:rsidR="0048660B" w:rsidRPr="00C82EFD">
              <w:rPr>
                <w:color w:val="000000"/>
                <w:lang w:val="uk-UA"/>
              </w:rPr>
              <w:t xml:space="preserve">ріальної громади </w:t>
            </w:r>
            <w:r w:rsidR="002D0316" w:rsidRPr="00C82EFD">
              <w:rPr>
                <w:color w:val="000000"/>
                <w:lang w:val="uk-UA"/>
              </w:rPr>
              <w:t>на 2025 – 2027 роки</w:t>
            </w:r>
          </w:p>
          <w:p w:rsidR="0092477B" w:rsidRPr="00C82EFD" w:rsidRDefault="0092477B" w:rsidP="0011388D">
            <w:pPr>
              <w:pStyle w:val="a9"/>
              <w:spacing w:before="0" w:beforeAutospacing="0" w:after="0" w:afterAutospacing="0"/>
              <w:ind w:firstLine="170"/>
              <w:jc w:val="both"/>
              <w:rPr>
                <w:lang w:val="uk-UA"/>
              </w:rPr>
            </w:pPr>
          </w:p>
        </w:tc>
        <w:tc>
          <w:tcPr>
            <w:tcW w:w="1620" w:type="dxa"/>
          </w:tcPr>
          <w:p w:rsidR="0092477B" w:rsidRPr="00C82EFD" w:rsidRDefault="0092477B" w:rsidP="00446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</w:rPr>
              <w:t xml:space="preserve">У терміни, визначені фінансовим управлінням </w:t>
            </w:r>
          </w:p>
        </w:tc>
        <w:tc>
          <w:tcPr>
            <w:tcW w:w="3960" w:type="dxa"/>
          </w:tcPr>
          <w:p w:rsidR="0092477B" w:rsidRPr="00C82EFD" w:rsidRDefault="00C37061" w:rsidP="003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Фінансове управління </w:t>
            </w:r>
          </w:p>
        </w:tc>
      </w:tr>
      <w:tr w:rsidR="0092477B" w:rsidRPr="002D0BAB" w:rsidTr="005C08DC">
        <w:tc>
          <w:tcPr>
            <w:tcW w:w="568" w:type="dxa"/>
          </w:tcPr>
          <w:p w:rsidR="0092477B" w:rsidRPr="002D0BAB" w:rsidRDefault="0092477B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</w:tcPr>
          <w:p w:rsidR="00EB63FD" w:rsidRPr="00C82EFD" w:rsidRDefault="00EB63FD" w:rsidP="00EB63FD">
            <w:pPr>
              <w:pStyle w:val="docdata"/>
              <w:spacing w:before="0" w:beforeAutospacing="0" w:after="0" w:afterAutospacing="0"/>
              <w:jc w:val="both"/>
            </w:pPr>
            <w:r w:rsidRPr="00C82EFD">
              <w:rPr>
                <w:color w:val="000000"/>
              </w:rPr>
              <w:t>Організувати роботу із розроблення бюджетних запитів, зокрема:</w:t>
            </w:r>
          </w:p>
          <w:p w:rsidR="00EB63FD" w:rsidRPr="00C82EFD" w:rsidRDefault="00EB63FD" w:rsidP="00EB63FD">
            <w:pPr>
              <w:pStyle w:val="a9"/>
              <w:spacing w:before="0" w:beforeAutospacing="0" w:after="0" w:afterAutospacing="0"/>
              <w:ind w:firstLine="170"/>
              <w:jc w:val="both"/>
            </w:pPr>
            <w:r w:rsidRPr="00C82EFD">
              <w:rPr>
                <w:color w:val="000000"/>
                <w:lang w:val="uk-UA"/>
              </w:rPr>
              <w:t>-</w:t>
            </w:r>
            <w:r w:rsidRPr="00C82EFD">
              <w:rPr>
                <w:color w:val="000000"/>
              </w:rPr>
              <w:t xml:space="preserve"> забезпечити неухильне дотримання вимог частини 4 статті 77 Бюджетного кодексу України щодо врахування у  повному обсязі потреби у коштах на оплату праці з нарахуваннями працівників бюджетних установ </w:t>
            </w:r>
            <w:r w:rsidRPr="00C82EFD">
              <w:rPr>
                <w:color w:val="000000"/>
              </w:rPr>
              <w:lastRenderedPageBreak/>
              <w:t xml:space="preserve">відповідно до встановлених законодавством України умов оплати праці та розміру мінімальної заробітної плати згідно з проектом Закону України „Про Державний бюджет України на 2025 рік” та на проведення розрахунків за енергоносії і комунальні послуги, що споживаються бюджетними установами; </w:t>
            </w:r>
          </w:p>
          <w:p w:rsidR="00EB63FD" w:rsidRPr="00C82EFD" w:rsidRDefault="00EB63FD" w:rsidP="00EB63FD">
            <w:pPr>
              <w:pStyle w:val="a9"/>
              <w:spacing w:before="0" w:beforeAutospacing="0" w:after="0" w:afterAutospacing="0"/>
              <w:ind w:firstLine="170"/>
              <w:jc w:val="both"/>
            </w:pPr>
            <w:r w:rsidRPr="00C82EFD">
              <w:rPr>
                <w:color w:val="000000"/>
                <w:lang w:val="uk-UA"/>
              </w:rPr>
              <w:t>-</w:t>
            </w:r>
            <w:r w:rsidRPr="00C82EFD">
              <w:rPr>
                <w:color w:val="000000"/>
              </w:rPr>
              <w:t> оптимізувати витрати шляхом виключення з бюджетних запитів непріоритетних та неефективних витрат, насамперед тих, що не забезпечують виконання основних функцій і завдань розпорядників коштів;</w:t>
            </w:r>
          </w:p>
          <w:p w:rsidR="00EB63FD" w:rsidRPr="00C82EFD" w:rsidRDefault="00EB63FD" w:rsidP="00EB63FD">
            <w:pPr>
              <w:pStyle w:val="a9"/>
              <w:spacing w:before="0" w:beforeAutospacing="0" w:after="0" w:afterAutospacing="0"/>
              <w:ind w:firstLine="170"/>
              <w:jc w:val="both"/>
            </w:pPr>
            <w:r w:rsidRPr="00C82EFD">
              <w:rPr>
                <w:color w:val="000000"/>
                <w:lang w:val="uk-UA"/>
              </w:rPr>
              <w:t>-</w:t>
            </w:r>
            <w:r w:rsidRPr="00C82EFD">
              <w:rPr>
                <w:color w:val="000000"/>
              </w:rPr>
              <w:t> </w:t>
            </w:r>
            <w:r w:rsidRPr="00C82EFD">
              <w:rPr>
                <w:color w:val="000000"/>
                <w:shd w:val="clear" w:color="auto" w:fill="FFFFFF"/>
              </w:rPr>
              <w:t>врахувати у результативних показниках бюджетних програм (затрат, продукту, ефективності та якості) ґендерні компоненти за наявності відповідних підстав для їх включення (дані статистичної звітності, управлінського обліку тощо);</w:t>
            </w:r>
          </w:p>
          <w:p w:rsidR="00EB63FD" w:rsidRPr="00C82EFD" w:rsidRDefault="00EB63FD" w:rsidP="00EB63FD">
            <w:pPr>
              <w:pStyle w:val="a9"/>
              <w:spacing w:before="0" w:beforeAutospacing="0" w:after="0" w:afterAutospacing="0"/>
              <w:ind w:firstLine="170"/>
              <w:jc w:val="both"/>
            </w:pPr>
            <w:r w:rsidRPr="00C82EFD">
              <w:rPr>
                <w:color w:val="000000"/>
                <w:lang w:val="uk-UA"/>
              </w:rPr>
              <w:t>-</w:t>
            </w:r>
            <w:r w:rsidRPr="00C82EFD">
              <w:rPr>
                <w:color w:val="000000"/>
              </w:rPr>
              <w:t> проект видатків за кожним кодом економічної класифікації підтвердити детальними розрахунками та обґрунтуваннями</w:t>
            </w:r>
          </w:p>
          <w:p w:rsidR="0092477B" w:rsidRPr="00C82EFD" w:rsidRDefault="0092477B" w:rsidP="00446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477B" w:rsidRPr="00C82EFD" w:rsidRDefault="00641D0D" w:rsidP="00EB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терміни, визначені фінансовим управлінням</w:t>
            </w:r>
          </w:p>
        </w:tc>
        <w:tc>
          <w:tcPr>
            <w:tcW w:w="3960" w:type="dxa"/>
          </w:tcPr>
          <w:p w:rsidR="0092477B" w:rsidRPr="00C82EFD" w:rsidRDefault="0092477B" w:rsidP="00415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          бюджетних коштів</w:t>
            </w:r>
          </w:p>
        </w:tc>
      </w:tr>
      <w:tr w:rsidR="0011263D" w:rsidRPr="002D0BAB" w:rsidTr="005C08DC">
        <w:tc>
          <w:tcPr>
            <w:tcW w:w="568" w:type="dxa"/>
          </w:tcPr>
          <w:p w:rsidR="0011263D" w:rsidRPr="002D0BAB" w:rsidRDefault="0011263D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</w:tcPr>
          <w:p w:rsidR="0011263D" w:rsidRPr="00C82EFD" w:rsidRDefault="0011263D" w:rsidP="0011263D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Подати </w:t>
            </w:r>
            <w:r w:rsidR="00E93792"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фінансовому управлінню</w:t>
            </w:r>
            <w:r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11263D" w:rsidRPr="00C82EFD" w:rsidRDefault="0011263D" w:rsidP="0011263D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>-  за установленими формами бюджетні запити на 2025 –2027 роки;</w:t>
            </w:r>
          </w:p>
          <w:p w:rsidR="0011263D" w:rsidRPr="00C82EFD" w:rsidRDefault="0011263D" w:rsidP="0011263D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>- переліки місцевих /регіональних програм і про</w:t>
            </w:r>
            <w:r w:rsidR="00C235A2"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>ктів, які будуть реалізовуватися у 2025 – 2027 роках за рахунок коштів бюджету</w:t>
            </w:r>
            <w:r w:rsidR="00631C8E"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Хустської міської територіальної громади</w:t>
            </w:r>
            <w:r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обсяги асигнувань, які враховані у бюджетному запиті.</w:t>
            </w:r>
          </w:p>
          <w:p w:rsidR="0011263D" w:rsidRPr="00C82EFD" w:rsidRDefault="00631C8E" w:rsidP="0011263D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1263D"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Інформацію, що міститься у бюджетних запитах розмістити </w:t>
            </w:r>
            <w:r w:rsidR="0011263D" w:rsidRPr="00C82EFD">
              <w:rPr>
                <w:rFonts w:ascii="Times New Roman" w:hAnsi="Times New Roman" w:cs="Times New Roman"/>
                <w:sz w:val="24"/>
                <w:szCs w:val="24"/>
              </w:rPr>
              <w:t>у інформаційно-аналітичній системі „LOGICA”</w:t>
            </w:r>
          </w:p>
        </w:tc>
        <w:tc>
          <w:tcPr>
            <w:tcW w:w="1620" w:type="dxa"/>
          </w:tcPr>
          <w:p w:rsidR="0011263D" w:rsidRPr="00C82EFD" w:rsidRDefault="0011263D" w:rsidP="00CD2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</w:rPr>
              <w:t>У терміни, визначені фінансовим управлінням</w:t>
            </w:r>
          </w:p>
        </w:tc>
        <w:tc>
          <w:tcPr>
            <w:tcW w:w="3960" w:type="dxa"/>
          </w:tcPr>
          <w:p w:rsidR="0011263D" w:rsidRPr="00C82EFD" w:rsidRDefault="00631C8E" w:rsidP="0041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          бюджетних коштів</w:t>
            </w:r>
          </w:p>
        </w:tc>
      </w:tr>
      <w:tr w:rsidR="00631C8E" w:rsidRPr="00C82EFD" w:rsidTr="005C08DC">
        <w:tc>
          <w:tcPr>
            <w:tcW w:w="568" w:type="dxa"/>
          </w:tcPr>
          <w:p w:rsidR="00631C8E" w:rsidRPr="002D0BAB" w:rsidRDefault="00631C8E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</w:tcPr>
          <w:p w:rsidR="00631C8E" w:rsidRPr="00C82EFD" w:rsidRDefault="00631C8E" w:rsidP="00DF2106">
            <w:pPr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>Провести спільні наради з головними розпорядниками коштів з метою обговорення та погодження показників про</w:t>
            </w:r>
            <w:r w:rsidR="00DF2106"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кту бюджету </w:t>
            </w:r>
            <w:r w:rsidR="00DF2106"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Хустської міської територіальної громади </w:t>
            </w:r>
            <w:r w:rsidRPr="00C82EFD">
              <w:rPr>
                <w:rStyle w:val="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 2025 рік </w:t>
            </w:r>
          </w:p>
        </w:tc>
        <w:tc>
          <w:tcPr>
            <w:tcW w:w="1620" w:type="dxa"/>
          </w:tcPr>
          <w:p w:rsidR="00631C8E" w:rsidRPr="00C82EFD" w:rsidRDefault="00631C8E" w:rsidP="00446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3960" w:type="dxa"/>
          </w:tcPr>
          <w:p w:rsidR="00631C8E" w:rsidRPr="00C82EFD" w:rsidRDefault="00C37061" w:rsidP="003D5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 w:rsidR="00631C8E" w:rsidRPr="00C82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головні розпорядники бюджетних коштів</w:t>
            </w:r>
          </w:p>
        </w:tc>
      </w:tr>
      <w:tr w:rsidR="00C37061" w:rsidRPr="002D0BAB" w:rsidTr="005C08DC">
        <w:tc>
          <w:tcPr>
            <w:tcW w:w="568" w:type="dxa"/>
          </w:tcPr>
          <w:p w:rsidR="00C37061" w:rsidRPr="002D0BAB" w:rsidRDefault="00C37061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</w:tcPr>
          <w:p w:rsidR="00C37061" w:rsidRPr="00C82EFD" w:rsidRDefault="00C37061" w:rsidP="009808C4">
            <w:pPr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C82E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проєкту рішення міської ради про бюджет Хустської міської територіальної громади з додатками згідно з типовою формою, затвердженою відповідним наказом Мінфіну, і матеріалів, </w:t>
            </w:r>
            <w:r w:rsidRPr="00C82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передбачених</w:t>
            </w:r>
            <w:r w:rsidRPr="00C8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2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статтею </w:t>
            </w:r>
            <w:r w:rsidRPr="00C82EF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82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Бюджетного кодексу України, та його подання  виконавчому комітету міської  ради.</w:t>
            </w:r>
          </w:p>
        </w:tc>
        <w:tc>
          <w:tcPr>
            <w:tcW w:w="1620" w:type="dxa"/>
          </w:tcPr>
          <w:p w:rsidR="00C37061" w:rsidRPr="00C82EFD" w:rsidRDefault="00C37061" w:rsidP="009808C4">
            <w:pPr>
              <w:spacing w:after="276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C82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Перша декада     грудня</w:t>
            </w:r>
          </w:p>
        </w:tc>
        <w:tc>
          <w:tcPr>
            <w:tcW w:w="3960" w:type="dxa"/>
          </w:tcPr>
          <w:p w:rsidR="00C37061" w:rsidRPr="00C82EFD" w:rsidRDefault="00C37061" w:rsidP="003D5DFA">
            <w:pPr>
              <w:spacing w:after="276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C82EFD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Фінансове управління </w:t>
            </w:r>
          </w:p>
        </w:tc>
      </w:tr>
      <w:tr w:rsidR="00C37061" w:rsidRPr="002D0BAB" w:rsidTr="005C08DC">
        <w:tc>
          <w:tcPr>
            <w:tcW w:w="568" w:type="dxa"/>
          </w:tcPr>
          <w:p w:rsidR="00C37061" w:rsidRPr="002D0BAB" w:rsidRDefault="00C37061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</w:tcPr>
          <w:p w:rsidR="00C37061" w:rsidRPr="002D0BAB" w:rsidRDefault="00C37061" w:rsidP="009808C4">
            <w:pPr>
              <w:spacing w:after="276"/>
              <w:rPr>
                <w:rFonts w:ascii="Times New Roman" w:hAnsi="Times New Roman" w:cs="Times New Roman"/>
                <w:color w:val="303030"/>
                <w:sz w:val="24"/>
                <w:szCs w:val="24"/>
                <w:lang w:val="uk-UA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Схвалення проєкту рішення міської</w:t>
            </w: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ради про</w:t>
            </w: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 Хустської міської територіальної громади.</w:t>
            </w:r>
          </w:p>
        </w:tc>
        <w:tc>
          <w:tcPr>
            <w:tcW w:w="1620" w:type="dxa"/>
          </w:tcPr>
          <w:p w:rsidR="00C37061" w:rsidRPr="002D0BAB" w:rsidRDefault="00C37061" w:rsidP="009808C4">
            <w:pPr>
              <w:spacing w:after="276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декада     грудня</w:t>
            </w:r>
          </w:p>
        </w:tc>
        <w:tc>
          <w:tcPr>
            <w:tcW w:w="3960" w:type="dxa"/>
          </w:tcPr>
          <w:p w:rsidR="00C37061" w:rsidRPr="002D0BAB" w:rsidRDefault="00C37061" w:rsidP="00415E3C">
            <w:pPr>
              <w:spacing w:after="276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Виконавчий комітет Хустської міської ради</w:t>
            </w:r>
          </w:p>
        </w:tc>
      </w:tr>
      <w:tr w:rsidR="00C37061" w:rsidRPr="002D0BAB" w:rsidTr="005C08DC">
        <w:tc>
          <w:tcPr>
            <w:tcW w:w="568" w:type="dxa"/>
          </w:tcPr>
          <w:p w:rsidR="00C37061" w:rsidRPr="002D0BAB" w:rsidRDefault="00C37061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</w:tcPr>
          <w:p w:rsidR="00C37061" w:rsidRPr="002D0BAB" w:rsidRDefault="00C37061" w:rsidP="009808C4">
            <w:pPr>
              <w:spacing w:after="276"/>
              <w:rPr>
                <w:rFonts w:ascii="Times New Roman" w:hAnsi="Times New Roman" w:cs="Times New Roman"/>
                <w:color w:val="303030"/>
                <w:sz w:val="24"/>
                <w:szCs w:val="24"/>
                <w:lang w:val="uk-UA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Направлення схваленого проєкту рішення міської ради про бюджет</w:t>
            </w: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Хустської міської територіальної громади </w:t>
            </w:r>
            <w:r w:rsidR="00415E3C"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2025 рік </w:t>
            </w: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міської</w:t>
            </w: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620" w:type="dxa"/>
          </w:tcPr>
          <w:p w:rsidR="00C37061" w:rsidRPr="002D0BAB" w:rsidRDefault="00C37061" w:rsidP="009808C4">
            <w:pPr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Наступного дня після схвалення виконавчим комітетом міської ради</w:t>
            </w:r>
          </w:p>
        </w:tc>
        <w:tc>
          <w:tcPr>
            <w:tcW w:w="3960" w:type="dxa"/>
          </w:tcPr>
          <w:p w:rsidR="00C37061" w:rsidRPr="002D0BAB" w:rsidRDefault="00C37061" w:rsidP="003D5DFA">
            <w:pPr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Виконавчий комітет Хустської міської ради</w:t>
            </w:r>
            <w:r w:rsidR="00415E3C"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415E3C" w:rsidRPr="002D0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2D0BAB">
              <w:rPr>
                <w:rFonts w:ascii="Times New Roman" w:hAnsi="Times New Roman" w:cs="Times New Roman"/>
                <w:sz w:val="24"/>
                <w:szCs w:val="24"/>
              </w:rPr>
              <w:t xml:space="preserve">інансове управління </w:t>
            </w:r>
          </w:p>
        </w:tc>
      </w:tr>
      <w:tr w:rsidR="00C37061" w:rsidRPr="002D0BAB" w:rsidTr="005C08DC">
        <w:trPr>
          <w:trHeight w:val="2062"/>
        </w:trPr>
        <w:tc>
          <w:tcPr>
            <w:tcW w:w="568" w:type="dxa"/>
          </w:tcPr>
          <w:p w:rsidR="00C37061" w:rsidRPr="002D0BAB" w:rsidRDefault="00C37061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</w:tcPr>
          <w:p w:rsidR="00C37061" w:rsidRPr="002D0BAB" w:rsidRDefault="00C37061" w:rsidP="009808C4">
            <w:pPr>
              <w:spacing w:after="276"/>
              <w:rPr>
                <w:rFonts w:ascii="Times New Roman" w:hAnsi="Times New Roman" w:cs="Times New Roman"/>
                <w:color w:val="303030"/>
                <w:sz w:val="24"/>
                <w:szCs w:val="24"/>
                <w:lang w:val="uk-UA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Розміщення бюджетних запитів на офіційному сайті Хустської міської ради та/або на офіційних сайтах головних розпорядників бюджетних коштів.</w:t>
            </w:r>
          </w:p>
        </w:tc>
        <w:tc>
          <w:tcPr>
            <w:tcW w:w="1620" w:type="dxa"/>
          </w:tcPr>
          <w:p w:rsidR="00C37061" w:rsidRPr="002D0BAB" w:rsidRDefault="00C37061" w:rsidP="009808C4">
            <w:pPr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  <w:lang w:val="uk-UA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ніж через три робочі дні після подання проєкту рішення міської ради про бюджет Хустської міської тери</w:t>
            </w:r>
            <w:r w:rsidR="00415E3C"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торіаль-н</w:t>
            </w: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ої громади до міської ради</w:t>
            </w:r>
          </w:p>
        </w:tc>
        <w:tc>
          <w:tcPr>
            <w:tcW w:w="3960" w:type="dxa"/>
          </w:tcPr>
          <w:p w:rsidR="00C37061" w:rsidRPr="002D0BAB" w:rsidRDefault="00C37061" w:rsidP="00415E3C">
            <w:pPr>
              <w:spacing w:after="276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415E3C" w:rsidRPr="002D0BAB" w:rsidTr="005C08DC">
        <w:tc>
          <w:tcPr>
            <w:tcW w:w="568" w:type="dxa"/>
          </w:tcPr>
          <w:p w:rsidR="00415E3C" w:rsidRPr="002D0BAB" w:rsidRDefault="00415E3C" w:rsidP="00446D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6" w:type="dxa"/>
          </w:tcPr>
          <w:p w:rsidR="00415E3C" w:rsidRPr="002D0BAB" w:rsidRDefault="00415E3C" w:rsidP="009808C4">
            <w:pPr>
              <w:spacing w:after="276"/>
              <w:rPr>
                <w:rFonts w:ascii="Times New Roman" w:hAnsi="Times New Roman" w:cs="Times New Roman"/>
                <w:color w:val="303030"/>
                <w:sz w:val="24"/>
                <w:szCs w:val="24"/>
                <w:lang w:val="uk-UA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Оприлюднення проєкту рішення міської ради про бюджет Хустської міської територіальної громади, схваленого виконавчим комітетом міської ради.</w:t>
            </w:r>
          </w:p>
        </w:tc>
        <w:tc>
          <w:tcPr>
            <w:tcW w:w="1620" w:type="dxa"/>
          </w:tcPr>
          <w:p w:rsidR="00415E3C" w:rsidRPr="002D0BAB" w:rsidRDefault="00415E3C" w:rsidP="009808C4">
            <w:pPr>
              <w:spacing w:after="276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пізніше ніж через три робочі дні після подання його до міської ради</w:t>
            </w:r>
          </w:p>
        </w:tc>
        <w:tc>
          <w:tcPr>
            <w:tcW w:w="3960" w:type="dxa"/>
          </w:tcPr>
          <w:p w:rsidR="00415E3C" w:rsidRPr="002D0BAB" w:rsidRDefault="00415E3C" w:rsidP="009808C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Виконавчий комітет Хустської міської ради </w:t>
            </w:r>
          </w:p>
          <w:p w:rsidR="00415E3C" w:rsidRPr="002D0BAB" w:rsidRDefault="00415E3C" w:rsidP="003D5DFA">
            <w:pPr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2D0BAB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Фінансове управління </w:t>
            </w:r>
          </w:p>
        </w:tc>
      </w:tr>
    </w:tbl>
    <w:p w:rsidR="00656276" w:rsidRPr="002D0BAB" w:rsidRDefault="00656276" w:rsidP="00446D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6276" w:rsidRPr="002D0BAB" w:rsidRDefault="00656276" w:rsidP="00446D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42B7" w:rsidRPr="00947897" w:rsidRDefault="008E42B7" w:rsidP="00C82EF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0B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Керуючий </w:t>
      </w:r>
      <w:r w:rsidRPr="002D0BAB">
        <w:rPr>
          <w:rFonts w:ascii="Times New Roman" w:hAnsi="Times New Roman" w:cs="Times New Roman"/>
          <w:b/>
          <w:sz w:val="26"/>
          <w:szCs w:val="26"/>
          <w:lang w:val="uk-UA"/>
        </w:rPr>
        <w:t>справами                                                              Ерік  ШИМОНЯ</w:t>
      </w:r>
    </w:p>
    <w:sectPr w:rsidR="008E42B7" w:rsidRPr="00947897" w:rsidSect="00F11D9E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97" w:rsidRDefault="00201F97" w:rsidP="00F94185">
      <w:pPr>
        <w:spacing w:after="0" w:line="240" w:lineRule="auto"/>
      </w:pPr>
      <w:r>
        <w:separator/>
      </w:r>
    </w:p>
  </w:endnote>
  <w:endnote w:type="continuationSeparator" w:id="0">
    <w:p w:rsidR="00201F97" w:rsidRDefault="00201F97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97" w:rsidRDefault="00201F97" w:rsidP="00F94185">
      <w:pPr>
        <w:spacing w:after="0" w:line="240" w:lineRule="auto"/>
      </w:pPr>
      <w:r>
        <w:separator/>
      </w:r>
    </w:p>
  </w:footnote>
  <w:footnote w:type="continuationSeparator" w:id="0">
    <w:p w:rsidR="00201F97" w:rsidRDefault="00201F97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76" w:rsidRPr="00F94185" w:rsidRDefault="00587390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94185">
      <w:rPr>
        <w:rFonts w:ascii="Times New Roman" w:hAnsi="Times New Roman" w:cs="Times New Roman"/>
        <w:sz w:val="24"/>
        <w:szCs w:val="24"/>
      </w:rPr>
      <w:fldChar w:fldCharType="begin"/>
    </w:r>
    <w:r w:rsidR="00656276" w:rsidRPr="00F94185">
      <w:rPr>
        <w:rFonts w:ascii="Times New Roman" w:hAnsi="Times New Roman" w:cs="Times New Roman"/>
        <w:sz w:val="24"/>
        <w:szCs w:val="24"/>
      </w:rPr>
      <w:instrText>PAGE   \* MERGEFORMAT</w:instrText>
    </w:r>
    <w:r w:rsidRPr="00F94185">
      <w:rPr>
        <w:rFonts w:ascii="Times New Roman" w:hAnsi="Times New Roman" w:cs="Times New Roman"/>
        <w:sz w:val="24"/>
        <w:szCs w:val="24"/>
      </w:rPr>
      <w:fldChar w:fldCharType="separate"/>
    </w:r>
    <w:r w:rsidR="005B7CD1" w:rsidRPr="005B7CD1">
      <w:rPr>
        <w:rFonts w:ascii="Times New Roman" w:hAnsi="Times New Roman" w:cs="Times New Roman"/>
        <w:noProof/>
        <w:sz w:val="24"/>
        <w:szCs w:val="24"/>
        <w:lang w:val="uk-UA"/>
      </w:rPr>
      <w:t>2</w:t>
    </w:r>
    <w:r w:rsidRPr="00F94185">
      <w:rPr>
        <w:rFonts w:ascii="Times New Roman" w:hAnsi="Times New Roman" w:cs="Times New Roman"/>
        <w:sz w:val="24"/>
        <w:szCs w:val="24"/>
      </w:rPr>
      <w:fldChar w:fldCharType="end"/>
    </w:r>
  </w:p>
  <w:p w:rsidR="00656276" w:rsidRDefault="006562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94185"/>
    <w:rsid w:val="00017B36"/>
    <w:rsid w:val="00030553"/>
    <w:rsid w:val="000366E7"/>
    <w:rsid w:val="000421DA"/>
    <w:rsid w:val="00046138"/>
    <w:rsid w:val="00046DF8"/>
    <w:rsid w:val="00047C12"/>
    <w:rsid w:val="000A0348"/>
    <w:rsid w:val="000A3CAC"/>
    <w:rsid w:val="000A6E41"/>
    <w:rsid w:val="000B07F5"/>
    <w:rsid w:val="000B40AD"/>
    <w:rsid w:val="000C0FF0"/>
    <w:rsid w:val="000C1BBB"/>
    <w:rsid w:val="000D734C"/>
    <w:rsid w:val="000E61C2"/>
    <w:rsid w:val="000F2DE0"/>
    <w:rsid w:val="001055FE"/>
    <w:rsid w:val="0011263D"/>
    <w:rsid w:val="0011388D"/>
    <w:rsid w:val="0011629F"/>
    <w:rsid w:val="00117947"/>
    <w:rsid w:val="00117D70"/>
    <w:rsid w:val="001433D0"/>
    <w:rsid w:val="001434D3"/>
    <w:rsid w:val="00154B39"/>
    <w:rsid w:val="00172849"/>
    <w:rsid w:val="001A178B"/>
    <w:rsid w:val="001A2DAB"/>
    <w:rsid w:val="001A3388"/>
    <w:rsid w:val="001B12B5"/>
    <w:rsid w:val="001D4398"/>
    <w:rsid w:val="001E310F"/>
    <w:rsid w:val="00201F97"/>
    <w:rsid w:val="0021017C"/>
    <w:rsid w:val="00214436"/>
    <w:rsid w:val="0021478A"/>
    <w:rsid w:val="00232E59"/>
    <w:rsid w:val="00246395"/>
    <w:rsid w:val="002549F3"/>
    <w:rsid w:val="002641EE"/>
    <w:rsid w:val="002701BC"/>
    <w:rsid w:val="00297BFF"/>
    <w:rsid w:val="002A5A89"/>
    <w:rsid w:val="002A7B74"/>
    <w:rsid w:val="002B0679"/>
    <w:rsid w:val="002D0316"/>
    <w:rsid w:val="002D0BAB"/>
    <w:rsid w:val="002D3B5D"/>
    <w:rsid w:val="002E5BC0"/>
    <w:rsid w:val="002F498B"/>
    <w:rsid w:val="002F67D1"/>
    <w:rsid w:val="003178DA"/>
    <w:rsid w:val="00323AAD"/>
    <w:rsid w:val="003243D7"/>
    <w:rsid w:val="00327609"/>
    <w:rsid w:val="0033736B"/>
    <w:rsid w:val="00342B2F"/>
    <w:rsid w:val="003533FF"/>
    <w:rsid w:val="00356637"/>
    <w:rsid w:val="0037769D"/>
    <w:rsid w:val="00383430"/>
    <w:rsid w:val="00386271"/>
    <w:rsid w:val="003878DA"/>
    <w:rsid w:val="00394A98"/>
    <w:rsid w:val="003A3C63"/>
    <w:rsid w:val="003B7E77"/>
    <w:rsid w:val="003C0A4A"/>
    <w:rsid w:val="003C1133"/>
    <w:rsid w:val="003D5DFA"/>
    <w:rsid w:val="003D682D"/>
    <w:rsid w:val="003E04A5"/>
    <w:rsid w:val="003E5D61"/>
    <w:rsid w:val="003E6BE2"/>
    <w:rsid w:val="004046E2"/>
    <w:rsid w:val="004145E1"/>
    <w:rsid w:val="00415E3C"/>
    <w:rsid w:val="00416D2E"/>
    <w:rsid w:val="00440327"/>
    <w:rsid w:val="00446DDB"/>
    <w:rsid w:val="00450C59"/>
    <w:rsid w:val="00477BA6"/>
    <w:rsid w:val="00484E9A"/>
    <w:rsid w:val="00485C4B"/>
    <w:rsid w:val="0048660B"/>
    <w:rsid w:val="00493795"/>
    <w:rsid w:val="004A05D2"/>
    <w:rsid w:val="004A45A3"/>
    <w:rsid w:val="004D1FD1"/>
    <w:rsid w:val="004D2A3E"/>
    <w:rsid w:val="004E511D"/>
    <w:rsid w:val="00501D42"/>
    <w:rsid w:val="00505A80"/>
    <w:rsid w:val="005066EA"/>
    <w:rsid w:val="005121D9"/>
    <w:rsid w:val="005151F7"/>
    <w:rsid w:val="00524B2D"/>
    <w:rsid w:val="00552770"/>
    <w:rsid w:val="00574362"/>
    <w:rsid w:val="00576867"/>
    <w:rsid w:val="00587390"/>
    <w:rsid w:val="005B1858"/>
    <w:rsid w:val="005B7CD1"/>
    <w:rsid w:val="005C08DC"/>
    <w:rsid w:val="005D2990"/>
    <w:rsid w:val="005D2CA6"/>
    <w:rsid w:val="005D5296"/>
    <w:rsid w:val="005E41A8"/>
    <w:rsid w:val="005F0BBE"/>
    <w:rsid w:val="00600D78"/>
    <w:rsid w:val="00604082"/>
    <w:rsid w:val="00613D79"/>
    <w:rsid w:val="006167F0"/>
    <w:rsid w:val="00620EA4"/>
    <w:rsid w:val="00623C9C"/>
    <w:rsid w:val="00631C8E"/>
    <w:rsid w:val="00636170"/>
    <w:rsid w:val="00636C4E"/>
    <w:rsid w:val="006408CA"/>
    <w:rsid w:val="00641D0D"/>
    <w:rsid w:val="00656276"/>
    <w:rsid w:val="0066265C"/>
    <w:rsid w:val="00665F2C"/>
    <w:rsid w:val="00666444"/>
    <w:rsid w:val="00671DA3"/>
    <w:rsid w:val="00675B9C"/>
    <w:rsid w:val="00683E77"/>
    <w:rsid w:val="006913B6"/>
    <w:rsid w:val="00692374"/>
    <w:rsid w:val="006B1254"/>
    <w:rsid w:val="006B3B5A"/>
    <w:rsid w:val="006B6ECA"/>
    <w:rsid w:val="006C5ACE"/>
    <w:rsid w:val="006D119C"/>
    <w:rsid w:val="006D2BC8"/>
    <w:rsid w:val="006E524D"/>
    <w:rsid w:val="006F4C7E"/>
    <w:rsid w:val="006F5F6B"/>
    <w:rsid w:val="006F6097"/>
    <w:rsid w:val="007026BA"/>
    <w:rsid w:val="00716F87"/>
    <w:rsid w:val="0073056A"/>
    <w:rsid w:val="007308F4"/>
    <w:rsid w:val="00731C94"/>
    <w:rsid w:val="00737330"/>
    <w:rsid w:val="00765D3B"/>
    <w:rsid w:val="007702E3"/>
    <w:rsid w:val="00776C90"/>
    <w:rsid w:val="00777294"/>
    <w:rsid w:val="00787FD7"/>
    <w:rsid w:val="007A4E6A"/>
    <w:rsid w:val="007B2685"/>
    <w:rsid w:val="007C72A8"/>
    <w:rsid w:val="007E45AC"/>
    <w:rsid w:val="00800FCE"/>
    <w:rsid w:val="00802776"/>
    <w:rsid w:val="00804301"/>
    <w:rsid w:val="00814A87"/>
    <w:rsid w:val="0082655A"/>
    <w:rsid w:val="008316A0"/>
    <w:rsid w:val="00836780"/>
    <w:rsid w:val="00844CB0"/>
    <w:rsid w:val="00850457"/>
    <w:rsid w:val="0085577D"/>
    <w:rsid w:val="00863323"/>
    <w:rsid w:val="008643A2"/>
    <w:rsid w:val="00865B99"/>
    <w:rsid w:val="00866874"/>
    <w:rsid w:val="00883AD6"/>
    <w:rsid w:val="008A34A0"/>
    <w:rsid w:val="008B0B1B"/>
    <w:rsid w:val="008B4148"/>
    <w:rsid w:val="008B6D2A"/>
    <w:rsid w:val="008C1AA5"/>
    <w:rsid w:val="008C3EAE"/>
    <w:rsid w:val="008C6B86"/>
    <w:rsid w:val="008D2653"/>
    <w:rsid w:val="008D3A50"/>
    <w:rsid w:val="008E1812"/>
    <w:rsid w:val="008E2A83"/>
    <w:rsid w:val="008E42B7"/>
    <w:rsid w:val="008E42D3"/>
    <w:rsid w:val="008E4E71"/>
    <w:rsid w:val="008E597C"/>
    <w:rsid w:val="00903649"/>
    <w:rsid w:val="00905ECA"/>
    <w:rsid w:val="00911B14"/>
    <w:rsid w:val="0091654B"/>
    <w:rsid w:val="0092477B"/>
    <w:rsid w:val="00927972"/>
    <w:rsid w:val="00937F45"/>
    <w:rsid w:val="00947897"/>
    <w:rsid w:val="00956C86"/>
    <w:rsid w:val="00964D28"/>
    <w:rsid w:val="00974D51"/>
    <w:rsid w:val="009769E5"/>
    <w:rsid w:val="009C2516"/>
    <w:rsid w:val="009E3490"/>
    <w:rsid w:val="009F26C8"/>
    <w:rsid w:val="009F3870"/>
    <w:rsid w:val="009F6C08"/>
    <w:rsid w:val="00A0213A"/>
    <w:rsid w:val="00A14FD8"/>
    <w:rsid w:val="00A17391"/>
    <w:rsid w:val="00A211DB"/>
    <w:rsid w:val="00A32901"/>
    <w:rsid w:val="00A429D7"/>
    <w:rsid w:val="00A5166B"/>
    <w:rsid w:val="00A51720"/>
    <w:rsid w:val="00A5634C"/>
    <w:rsid w:val="00A62232"/>
    <w:rsid w:val="00A64395"/>
    <w:rsid w:val="00A8586C"/>
    <w:rsid w:val="00A96EF9"/>
    <w:rsid w:val="00AA5A78"/>
    <w:rsid w:val="00AB23FB"/>
    <w:rsid w:val="00AB299A"/>
    <w:rsid w:val="00AC1959"/>
    <w:rsid w:val="00AC3AB9"/>
    <w:rsid w:val="00AD53F5"/>
    <w:rsid w:val="00AE35B4"/>
    <w:rsid w:val="00AE384E"/>
    <w:rsid w:val="00B10397"/>
    <w:rsid w:val="00B13628"/>
    <w:rsid w:val="00B15897"/>
    <w:rsid w:val="00B26A8D"/>
    <w:rsid w:val="00B30184"/>
    <w:rsid w:val="00B42856"/>
    <w:rsid w:val="00B476E1"/>
    <w:rsid w:val="00B577B7"/>
    <w:rsid w:val="00B6237F"/>
    <w:rsid w:val="00B71DE2"/>
    <w:rsid w:val="00B72A1B"/>
    <w:rsid w:val="00B7381F"/>
    <w:rsid w:val="00B84878"/>
    <w:rsid w:val="00B9575B"/>
    <w:rsid w:val="00B95B9F"/>
    <w:rsid w:val="00B974EF"/>
    <w:rsid w:val="00BA27FA"/>
    <w:rsid w:val="00BA4BEA"/>
    <w:rsid w:val="00BA7E80"/>
    <w:rsid w:val="00BB23E1"/>
    <w:rsid w:val="00BC6809"/>
    <w:rsid w:val="00BC7CEF"/>
    <w:rsid w:val="00BE0D0C"/>
    <w:rsid w:val="00BE5C8E"/>
    <w:rsid w:val="00C235A2"/>
    <w:rsid w:val="00C26291"/>
    <w:rsid w:val="00C36BAF"/>
    <w:rsid w:val="00C37061"/>
    <w:rsid w:val="00C53081"/>
    <w:rsid w:val="00C71C4A"/>
    <w:rsid w:val="00C80705"/>
    <w:rsid w:val="00C82EFD"/>
    <w:rsid w:val="00C842EB"/>
    <w:rsid w:val="00C87FD6"/>
    <w:rsid w:val="00C92A27"/>
    <w:rsid w:val="00CA2965"/>
    <w:rsid w:val="00CA3D4F"/>
    <w:rsid w:val="00CB71CF"/>
    <w:rsid w:val="00CC7E7B"/>
    <w:rsid w:val="00CD1C0A"/>
    <w:rsid w:val="00CE6E79"/>
    <w:rsid w:val="00CF06BD"/>
    <w:rsid w:val="00CF29F0"/>
    <w:rsid w:val="00D21469"/>
    <w:rsid w:val="00D21F7D"/>
    <w:rsid w:val="00D35F41"/>
    <w:rsid w:val="00D45B9B"/>
    <w:rsid w:val="00D5492F"/>
    <w:rsid w:val="00D70D0D"/>
    <w:rsid w:val="00D81A59"/>
    <w:rsid w:val="00D8507B"/>
    <w:rsid w:val="00D96A66"/>
    <w:rsid w:val="00DA771B"/>
    <w:rsid w:val="00DB1674"/>
    <w:rsid w:val="00DC7E21"/>
    <w:rsid w:val="00DD1A8A"/>
    <w:rsid w:val="00DD4B67"/>
    <w:rsid w:val="00DE2BC2"/>
    <w:rsid w:val="00DF2106"/>
    <w:rsid w:val="00DF2883"/>
    <w:rsid w:val="00DF40B1"/>
    <w:rsid w:val="00E06B03"/>
    <w:rsid w:val="00E22128"/>
    <w:rsid w:val="00E22933"/>
    <w:rsid w:val="00E258FF"/>
    <w:rsid w:val="00E25A3C"/>
    <w:rsid w:val="00E26005"/>
    <w:rsid w:val="00E37ADB"/>
    <w:rsid w:val="00E43DEC"/>
    <w:rsid w:val="00E4719A"/>
    <w:rsid w:val="00E51514"/>
    <w:rsid w:val="00E603AB"/>
    <w:rsid w:val="00E9055C"/>
    <w:rsid w:val="00E93792"/>
    <w:rsid w:val="00EA3404"/>
    <w:rsid w:val="00EB63FD"/>
    <w:rsid w:val="00EC4317"/>
    <w:rsid w:val="00F07FB2"/>
    <w:rsid w:val="00F11D9E"/>
    <w:rsid w:val="00F123B3"/>
    <w:rsid w:val="00F23144"/>
    <w:rsid w:val="00F25F5B"/>
    <w:rsid w:val="00F26879"/>
    <w:rsid w:val="00F309AA"/>
    <w:rsid w:val="00F312EE"/>
    <w:rsid w:val="00F61E9E"/>
    <w:rsid w:val="00F6243C"/>
    <w:rsid w:val="00F92B64"/>
    <w:rsid w:val="00F94185"/>
    <w:rsid w:val="00FA23A1"/>
    <w:rsid w:val="00FC537F"/>
    <w:rsid w:val="00FC6341"/>
    <w:rsid w:val="00FD5FAB"/>
    <w:rsid w:val="00FD6D56"/>
    <w:rsid w:val="00FE5B73"/>
    <w:rsid w:val="00FE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185"/>
    <w:pPr>
      <w:ind w:left="720"/>
    </w:pPr>
  </w:style>
  <w:style w:type="table" w:styleId="a4">
    <w:name w:val="Table Grid"/>
    <w:basedOn w:val="a1"/>
    <w:uiPriority w:val="99"/>
    <w:rsid w:val="00F9418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4185"/>
    <w:rPr>
      <w:rFonts w:cs="Times New Roman"/>
      <w:lang w:val="ru-RU"/>
    </w:rPr>
  </w:style>
  <w:style w:type="paragraph" w:customStyle="1" w:styleId="docdata">
    <w:name w:val="docdata"/>
    <w:aliases w:val="docy,v5,1833,baiaagaaboqcaaadhaqaaawsbaaaaaaaaaaaaaaaaaaaaaaaaaaaaaaaaaaaaaaaaaaaaaaaaaaaaaaaaaaaaaaaaaaaaaaaaaaaaaaaaaaaaaaaaaaaaaaaaaaaaaaaaaaaaaaaaaaaaaaaaaaaaaaaaaaaaaaaaaaaaaaaaaaaaaaaaaaaaaaaaaaaaaaaaaaaaaaaaaaaaaaaaaaaaaaaaaaaaaaaaaaaaaaa"/>
    <w:basedOn w:val="a"/>
    <w:rsid w:val="009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D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uiPriority w:val="99"/>
    <w:rsid w:val="0011263D"/>
    <w:rPr>
      <w:rFonts w:eastAsia="Arial Unicode MS"/>
      <w:sz w:val="26"/>
      <w:lang w:val="uk-UA" w:eastAsia="zh-CN"/>
    </w:rPr>
  </w:style>
  <w:style w:type="paragraph" w:customStyle="1" w:styleId="rvps231">
    <w:name w:val="rvps231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1">
    <w:name w:val="rvts21"/>
    <w:basedOn w:val="a0"/>
    <w:rsid w:val="00C82EFD"/>
  </w:style>
  <w:style w:type="paragraph" w:customStyle="1" w:styleId="rvps232">
    <w:name w:val="rvps232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33">
    <w:name w:val="rvps233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4">
    <w:name w:val="rvts24"/>
    <w:basedOn w:val="a0"/>
    <w:rsid w:val="00C82EFD"/>
  </w:style>
  <w:style w:type="paragraph" w:customStyle="1" w:styleId="rvps234">
    <w:name w:val="rvps234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35">
    <w:name w:val="rvps235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36">
    <w:name w:val="rvps236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37">
    <w:name w:val="rvps237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C82EFD"/>
  </w:style>
  <w:style w:type="paragraph" w:customStyle="1" w:styleId="rvps239">
    <w:name w:val="rvps239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40">
    <w:name w:val="rvps240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41">
    <w:name w:val="rvps241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4">
    <w:name w:val="rvps4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42">
    <w:name w:val="rvps242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43">
    <w:name w:val="rvps243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44">
    <w:name w:val="rvps244"/>
    <w:basedOn w:val="a"/>
    <w:rsid w:val="00C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Бірченко Надія Віталіївна</dc:creator>
  <cp:lastModifiedBy>Адмін</cp:lastModifiedBy>
  <cp:revision>21</cp:revision>
  <cp:lastPrinted>2024-08-30T06:14:00Z</cp:lastPrinted>
  <dcterms:created xsi:type="dcterms:W3CDTF">2024-08-29T09:02:00Z</dcterms:created>
  <dcterms:modified xsi:type="dcterms:W3CDTF">2024-09-04T05:49:00Z</dcterms:modified>
</cp:coreProperties>
</file>