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B053" w14:textId="77777777" w:rsidR="0042512C" w:rsidRPr="00860DA9" w:rsidRDefault="0042512C" w:rsidP="0042512C">
      <w:pPr>
        <w:suppressAutoHyphens/>
        <w:ind w:left="-540"/>
        <w:jc w:val="center"/>
        <w:rPr>
          <w:sz w:val="28"/>
          <w:szCs w:val="28"/>
        </w:rPr>
      </w:pPr>
      <w:r w:rsidRPr="00860DA9">
        <w:rPr>
          <w:noProof/>
          <w:sz w:val="28"/>
          <w:szCs w:val="28"/>
        </w:rPr>
        <w:drawing>
          <wp:inline distT="0" distB="0" distL="0" distR="0" wp14:anchorId="0614419E" wp14:editId="52260272">
            <wp:extent cx="438150" cy="600075"/>
            <wp:effectExtent l="0" t="0" r="0" b="9525"/>
            <wp:docPr id="1058131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4947" w14:textId="77777777" w:rsidR="0042512C" w:rsidRPr="00860DA9" w:rsidRDefault="0042512C" w:rsidP="0042512C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860DA9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42512C" w:rsidRPr="00860DA9" w14:paraId="61DEB6EC" w14:textId="77777777" w:rsidTr="00A14CD8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217FFC91" w14:textId="5D501CB8" w:rsidR="0042512C" w:rsidRPr="00860DA9" w:rsidRDefault="00860DA9" w:rsidP="00A14CD8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    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</w:rPr>
              <w:t>ХУСТСЬКА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</w:rPr>
              <w:t>МІСЬКА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</w:rPr>
              <w:t>РАДА</w:t>
            </w:r>
          </w:p>
          <w:p w14:paraId="4608FD00" w14:textId="656A960F" w:rsidR="0042512C" w:rsidRPr="00860DA9" w:rsidRDefault="00860DA9" w:rsidP="00A14CD8">
            <w:pPr>
              <w:suppressAutoHyphens/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    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</w:rPr>
              <w:t>ВИКОНАВЧИЙ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  <w:vertAlign w:val="superscript"/>
              </w:rPr>
              <w:t> </w:t>
            </w:r>
            <w:r w:rsidR="0042512C" w:rsidRPr="00860DA9">
              <w:rPr>
                <w:b/>
                <w:color w:val="000000"/>
                <w:spacing w:val="20"/>
                <w:sz w:val="28"/>
                <w:szCs w:val="28"/>
              </w:rPr>
              <w:t>КОМІТЕТ</w:t>
            </w:r>
          </w:p>
        </w:tc>
      </w:tr>
      <w:tr w:rsidR="0042512C" w:rsidRPr="00860DA9" w14:paraId="37417E11" w14:textId="77777777" w:rsidTr="00A14CD8">
        <w:trPr>
          <w:gridBefore w:val="1"/>
          <w:wBefore w:w="8640" w:type="dxa"/>
        </w:trPr>
        <w:tc>
          <w:tcPr>
            <w:tcW w:w="1128" w:type="dxa"/>
            <w:hideMark/>
          </w:tcPr>
          <w:p w14:paraId="381C7857" w14:textId="6C0C45E7" w:rsidR="0042512C" w:rsidRPr="00860DA9" w:rsidRDefault="0042512C" w:rsidP="00A14CD8">
            <w:pPr>
              <w:suppressAutoHyphens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68E318F" w14:textId="5ABCFCBE" w:rsidR="0042512C" w:rsidRPr="00860DA9" w:rsidRDefault="0042512C" w:rsidP="0042512C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860DA9">
        <w:rPr>
          <w:b/>
          <w:sz w:val="28"/>
          <w:szCs w:val="28"/>
        </w:rPr>
        <w:t>РІШЕННЯ</w:t>
      </w:r>
      <w:r w:rsidR="00860DA9">
        <w:rPr>
          <w:b/>
          <w:sz w:val="28"/>
          <w:szCs w:val="28"/>
          <w:vertAlign w:val="superscript"/>
        </w:rPr>
        <w:t xml:space="preserve"> </w:t>
      </w:r>
      <w:r w:rsidRPr="00860DA9">
        <w:rPr>
          <w:b/>
          <w:sz w:val="28"/>
          <w:szCs w:val="28"/>
        </w:rPr>
        <w:t>№</w:t>
      </w:r>
      <w:r w:rsidRPr="00860DA9">
        <w:rPr>
          <w:b/>
          <w:sz w:val="28"/>
          <w:szCs w:val="28"/>
          <w:lang w:val="uk-UA"/>
        </w:rPr>
        <w:t xml:space="preserve"> </w:t>
      </w:r>
      <w:r w:rsidR="00860DA9">
        <w:rPr>
          <w:b/>
          <w:sz w:val="28"/>
          <w:szCs w:val="28"/>
          <w:lang w:val="uk-UA"/>
        </w:rPr>
        <w:t>287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42512C" w:rsidRPr="00860DA9" w14:paraId="54B266C2" w14:textId="77777777" w:rsidTr="00A14CD8">
        <w:tc>
          <w:tcPr>
            <w:tcW w:w="4570" w:type="dxa"/>
            <w:hideMark/>
          </w:tcPr>
          <w:p w14:paraId="78101D8D" w14:textId="5FFBE369" w:rsidR="0042512C" w:rsidRPr="00860DA9" w:rsidRDefault="00860DA9" w:rsidP="00A14CD8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04.06.</w:t>
            </w:r>
            <w:r w:rsidR="0042512C" w:rsidRPr="00860DA9">
              <w:rPr>
                <w:sz w:val="28"/>
                <w:szCs w:val="28"/>
              </w:rPr>
              <w:t>20</w:t>
            </w:r>
            <w:r w:rsidR="0042512C" w:rsidRPr="00860DA9">
              <w:rPr>
                <w:sz w:val="28"/>
                <w:szCs w:val="28"/>
                <w:lang w:val="uk-UA"/>
              </w:rPr>
              <w:t>24</w:t>
            </w:r>
            <w:r w:rsidR="0042512C" w:rsidRPr="00860DA9">
              <w:rPr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4547" w:type="dxa"/>
            <w:hideMark/>
          </w:tcPr>
          <w:p w14:paraId="1D4AABED" w14:textId="77777777" w:rsidR="0042512C" w:rsidRPr="00860DA9" w:rsidRDefault="0042512C" w:rsidP="00A14CD8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860DA9">
              <w:rPr>
                <w:sz w:val="28"/>
                <w:szCs w:val="28"/>
              </w:rPr>
              <w:t>м.</w:t>
            </w:r>
            <w:r w:rsidRPr="00860DA9">
              <w:rPr>
                <w:sz w:val="28"/>
                <w:szCs w:val="28"/>
                <w:vertAlign w:val="superscript"/>
              </w:rPr>
              <w:t xml:space="preserve">  </w:t>
            </w:r>
            <w:r w:rsidRPr="00860DA9">
              <w:rPr>
                <w:sz w:val="28"/>
                <w:szCs w:val="28"/>
              </w:rPr>
              <w:t>Хуст</w:t>
            </w:r>
          </w:p>
        </w:tc>
      </w:tr>
    </w:tbl>
    <w:p w14:paraId="5B1CFB23" w14:textId="77777777" w:rsidR="0042512C" w:rsidRPr="00860DA9" w:rsidRDefault="0042512C" w:rsidP="0042512C">
      <w:pPr>
        <w:ind w:right="4959"/>
        <w:rPr>
          <w:sz w:val="28"/>
          <w:szCs w:val="28"/>
          <w:lang w:val="uk-UA"/>
        </w:rPr>
      </w:pPr>
      <w:r w:rsidRPr="00860DA9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продовження строку дії рішення</w:t>
      </w:r>
    </w:p>
    <w:p w14:paraId="01DB65AE" w14:textId="77777777" w:rsidR="0042512C" w:rsidRPr="00860DA9" w:rsidRDefault="0042512C" w:rsidP="0042512C">
      <w:pPr>
        <w:jc w:val="both"/>
        <w:rPr>
          <w:sz w:val="28"/>
          <w:szCs w:val="28"/>
          <w:lang w:val="uk-UA"/>
        </w:rPr>
      </w:pPr>
    </w:p>
    <w:p w14:paraId="58D87045" w14:textId="7E082E30" w:rsidR="0042512C" w:rsidRPr="00860DA9" w:rsidRDefault="0042512C" w:rsidP="0042512C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860DA9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860DA9">
        <w:rPr>
          <w:kern w:val="2"/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860DA9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ухвалу Хустського районного суду Закарпатської області </w:t>
      </w:r>
      <w:r w:rsidRPr="00860DA9">
        <w:rPr>
          <w:szCs w:val="28"/>
          <w:shd w:val="clear" w:color="auto" w:fill="FFFFFF"/>
          <w:lang w:val="uk-UA"/>
        </w:rPr>
        <w:t>від 13.05.2024 року  Справа 309/3748/21, враховуючи протокол засідання опікунської ради від 28.05.2024 року</w:t>
      </w:r>
      <w:r w:rsidRPr="00860DA9">
        <w:rPr>
          <w:szCs w:val="28"/>
          <w:lang w:val="uk-UA"/>
        </w:rPr>
        <w:t xml:space="preserve">, виконавчий комітет Хустської міської ради </w:t>
      </w:r>
    </w:p>
    <w:p w14:paraId="0257D96B" w14:textId="77777777" w:rsidR="0042512C" w:rsidRPr="00860DA9" w:rsidRDefault="0042512C" w:rsidP="0042512C">
      <w:pPr>
        <w:ind w:firstLine="720"/>
        <w:jc w:val="both"/>
        <w:rPr>
          <w:sz w:val="28"/>
          <w:szCs w:val="28"/>
          <w:lang w:val="uk-UA"/>
        </w:rPr>
      </w:pPr>
    </w:p>
    <w:p w14:paraId="7F3C99E3" w14:textId="77777777" w:rsidR="0042512C" w:rsidRPr="00860DA9" w:rsidRDefault="0042512C" w:rsidP="0042512C">
      <w:pPr>
        <w:ind w:left="927"/>
        <w:jc w:val="center"/>
        <w:rPr>
          <w:b/>
          <w:sz w:val="28"/>
          <w:szCs w:val="28"/>
          <w:lang w:val="uk-UA"/>
        </w:rPr>
      </w:pPr>
      <w:r w:rsidRPr="00860DA9">
        <w:rPr>
          <w:b/>
          <w:sz w:val="28"/>
          <w:szCs w:val="28"/>
          <w:lang w:val="uk-UA"/>
        </w:rPr>
        <w:t>в и р і ш и в:</w:t>
      </w:r>
    </w:p>
    <w:p w14:paraId="52E88643" w14:textId="77777777" w:rsidR="0042512C" w:rsidRPr="00860DA9" w:rsidRDefault="0042512C" w:rsidP="0042512C">
      <w:pPr>
        <w:jc w:val="center"/>
        <w:rPr>
          <w:sz w:val="28"/>
          <w:szCs w:val="28"/>
          <w:lang w:val="uk-UA"/>
        </w:rPr>
      </w:pPr>
    </w:p>
    <w:p w14:paraId="3D739F5E" w14:textId="0ACFD0B8" w:rsidR="0042512C" w:rsidRPr="00860DA9" w:rsidRDefault="0042512C" w:rsidP="0042512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860DA9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продовження строку дії рішення про призначення </w:t>
      </w:r>
      <w:proofErr w:type="spellStart"/>
      <w:r w:rsidRPr="00860DA9">
        <w:rPr>
          <w:sz w:val="28"/>
          <w:szCs w:val="28"/>
          <w:lang w:val="uk-UA"/>
        </w:rPr>
        <w:t>Вакарова</w:t>
      </w:r>
      <w:proofErr w:type="spellEnd"/>
      <w:r w:rsidRPr="00860DA9">
        <w:rPr>
          <w:sz w:val="28"/>
          <w:szCs w:val="28"/>
          <w:lang w:val="uk-UA"/>
        </w:rPr>
        <w:t xml:space="preserve"> Дмитра Васильовича, року народження, опікуном над  родич</w:t>
      </w:r>
      <w:r w:rsidR="00224276" w:rsidRPr="00860DA9">
        <w:rPr>
          <w:sz w:val="28"/>
          <w:szCs w:val="28"/>
          <w:lang w:val="uk-UA"/>
        </w:rPr>
        <w:t>о</w:t>
      </w:r>
      <w:r w:rsidRPr="00860DA9">
        <w:rPr>
          <w:sz w:val="28"/>
          <w:szCs w:val="28"/>
          <w:lang w:val="uk-UA"/>
        </w:rPr>
        <w:t xml:space="preserve">м </w:t>
      </w:r>
      <w:proofErr w:type="spellStart"/>
      <w:r w:rsidRPr="00860DA9">
        <w:rPr>
          <w:sz w:val="28"/>
          <w:szCs w:val="28"/>
          <w:lang w:val="uk-UA"/>
        </w:rPr>
        <w:t>Вакаров</w:t>
      </w:r>
      <w:proofErr w:type="spellEnd"/>
      <w:r w:rsidRPr="00860DA9">
        <w:rPr>
          <w:sz w:val="28"/>
          <w:szCs w:val="28"/>
          <w:lang w:val="uk-UA"/>
        </w:rPr>
        <w:t xml:space="preserve"> Володимиром Тихоновичем</w:t>
      </w:r>
      <w:r w:rsidRPr="00860DA9">
        <w:rPr>
          <w:sz w:val="28"/>
          <w:szCs w:val="28"/>
          <w:shd w:val="clear" w:color="auto" w:fill="FFFFFF"/>
          <w:lang w:val="uk-UA"/>
        </w:rPr>
        <w:t>, року народження,</w:t>
      </w:r>
      <w:r w:rsidRPr="00860DA9">
        <w:rPr>
          <w:sz w:val="28"/>
          <w:szCs w:val="28"/>
          <w:lang w:val="uk-UA"/>
        </w:rPr>
        <w:t xml:space="preserve"> у випадку</w:t>
      </w:r>
      <w:r w:rsidR="000312C2" w:rsidRPr="00860DA9">
        <w:rPr>
          <w:sz w:val="28"/>
          <w:szCs w:val="28"/>
          <w:lang w:val="uk-UA"/>
        </w:rPr>
        <w:t xml:space="preserve"> продовження строку дії рішення про </w:t>
      </w:r>
      <w:r w:rsidRPr="00860DA9">
        <w:rPr>
          <w:sz w:val="28"/>
          <w:szCs w:val="28"/>
          <w:lang w:val="uk-UA"/>
        </w:rPr>
        <w:t xml:space="preserve"> визнання Хустським районним судом його недієздатним, згідно з додатком.</w:t>
      </w:r>
    </w:p>
    <w:p w14:paraId="17B5A9A0" w14:textId="77777777" w:rsidR="0042512C" w:rsidRPr="00860DA9" w:rsidRDefault="0042512C" w:rsidP="0042512C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860DA9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42512C" w:rsidRPr="00860DA9" w14:paraId="06D33933" w14:textId="77777777" w:rsidTr="00A14CD8">
        <w:tc>
          <w:tcPr>
            <w:tcW w:w="4583" w:type="dxa"/>
            <w:hideMark/>
          </w:tcPr>
          <w:p w14:paraId="2F3915C0" w14:textId="77777777" w:rsidR="0042512C" w:rsidRPr="00860DA9" w:rsidRDefault="0042512C" w:rsidP="00A14CD8">
            <w:pPr>
              <w:suppressAutoHyphens/>
              <w:spacing w:before="36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860DA9">
              <w:rPr>
                <w:b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3C042A30" w14:textId="77777777" w:rsidR="0042512C" w:rsidRPr="00860DA9" w:rsidRDefault="0042512C" w:rsidP="00A14CD8">
            <w:pPr>
              <w:suppressAutoHyphens/>
              <w:spacing w:before="360"/>
              <w:ind w:right="425"/>
              <w:jc w:val="right"/>
              <w:rPr>
                <w:b/>
                <w:sz w:val="28"/>
                <w:szCs w:val="28"/>
                <w:lang w:val="uk-UA"/>
              </w:rPr>
            </w:pPr>
            <w:r w:rsidRPr="00860DA9">
              <w:rPr>
                <w:b/>
                <w:sz w:val="28"/>
                <w:szCs w:val="28"/>
                <w:lang w:val="uk-UA"/>
              </w:rPr>
              <w:t>Василь ГУБАЛЬ</w:t>
            </w:r>
          </w:p>
        </w:tc>
      </w:tr>
    </w:tbl>
    <w:p w14:paraId="7046111F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4B0BC9EC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1E4E3FB9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3AEF5FA5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0C3502B4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68B56AFC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12D63D36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3FF6F72A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0074E918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201EE13D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2512C" w:rsidRPr="00860DA9" w14:paraId="3B272F67" w14:textId="77777777" w:rsidTr="00A14CD8">
        <w:tc>
          <w:tcPr>
            <w:tcW w:w="2977" w:type="dxa"/>
            <w:hideMark/>
          </w:tcPr>
          <w:p w14:paraId="5BB39862" w14:textId="77777777" w:rsidR="0042512C" w:rsidRPr="00860DA9" w:rsidRDefault="0042512C" w:rsidP="00A14CD8">
            <w:pPr>
              <w:jc w:val="both"/>
              <w:rPr>
                <w:sz w:val="28"/>
                <w:szCs w:val="28"/>
                <w:lang w:val="uk-UA"/>
              </w:rPr>
            </w:pPr>
            <w:r w:rsidRPr="00860DA9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13E9C7ED" w14:textId="77777777" w:rsidR="0042512C" w:rsidRPr="00860DA9" w:rsidRDefault="0042512C" w:rsidP="00A14CD8">
            <w:pPr>
              <w:rPr>
                <w:sz w:val="28"/>
                <w:szCs w:val="28"/>
                <w:lang w:val="uk-UA"/>
              </w:rPr>
            </w:pPr>
            <w:r w:rsidRPr="00860DA9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57463334" w14:textId="10A545D3" w:rsidR="0042512C" w:rsidRPr="00860DA9" w:rsidRDefault="0042512C" w:rsidP="00860DA9">
            <w:pPr>
              <w:jc w:val="both"/>
              <w:rPr>
                <w:sz w:val="28"/>
                <w:szCs w:val="28"/>
                <w:lang w:val="uk-UA"/>
              </w:rPr>
            </w:pPr>
            <w:r w:rsidRPr="00860DA9">
              <w:rPr>
                <w:sz w:val="28"/>
                <w:szCs w:val="28"/>
                <w:lang w:val="uk-UA"/>
              </w:rPr>
              <w:t xml:space="preserve">від </w:t>
            </w:r>
            <w:r w:rsidR="00860DA9">
              <w:rPr>
                <w:sz w:val="28"/>
                <w:szCs w:val="28"/>
                <w:lang w:val="uk-UA"/>
              </w:rPr>
              <w:t>04.06.</w:t>
            </w:r>
            <w:r w:rsidRPr="00860DA9">
              <w:rPr>
                <w:sz w:val="28"/>
                <w:szCs w:val="28"/>
                <w:lang w:val="uk-UA"/>
              </w:rPr>
              <w:t>2024р.</w:t>
            </w:r>
            <w:r w:rsidR="00860DA9">
              <w:rPr>
                <w:sz w:val="28"/>
                <w:szCs w:val="28"/>
                <w:lang w:val="uk-UA"/>
              </w:rPr>
              <w:t xml:space="preserve"> </w:t>
            </w:r>
            <w:r w:rsidRPr="00860DA9">
              <w:rPr>
                <w:sz w:val="28"/>
                <w:szCs w:val="28"/>
                <w:lang w:val="uk-UA"/>
              </w:rPr>
              <w:t>№</w:t>
            </w:r>
            <w:r w:rsidR="00860DA9">
              <w:rPr>
                <w:sz w:val="28"/>
                <w:szCs w:val="28"/>
                <w:lang w:val="uk-UA"/>
              </w:rPr>
              <w:t>287</w:t>
            </w:r>
          </w:p>
        </w:tc>
      </w:tr>
    </w:tbl>
    <w:p w14:paraId="69525044" w14:textId="77777777" w:rsidR="0042512C" w:rsidRPr="00860DA9" w:rsidRDefault="0042512C" w:rsidP="0042512C">
      <w:pPr>
        <w:jc w:val="right"/>
        <w:rPr>
          <w:sz w:val="28"/>
          <w:szCs w:val="28"/>
          <w:lang w:val="uk-UA"/>
        </w:rPr>
      </w:pPr>
    </w:p>
    <w:p w14:paraId="15DE3658" w14:textId="77777777" w:rsidR="0042512C" w:rsidRPr="00860DA9" w:rsidRDefault="0042512C" w:rsidP="0042512C">
      <w:pPr>
        <w:jc w:val="right"/>
        <w:rPr>
          <w:sz w:val="28"/>
          <w:szCs w:val="28"/>
          <w:lang w:val="uk-UA"/>
        </w:rPr>
      </w:pPr>
    </w:p>
    <w:p w14:paraId="08D78831" w14:textId="77777777" w:rsidR="0042512C" w:rsidRPr="00860DA9" w:rsidRDefault="0042512C" w:rsidP="0042512C">
      <w:pPr>
        <w:jc w:val="center"/>
        <w:rPr>
          <w:b/>
          <w:sz w:val="28"/>
          <w:szCs w:val="28"/>
          <w:lang w:val="uk-UA"/>
        </w:rPr>
      </w:pPr>
      <w:r w:rsidRPr="00860DA9">
        <w:rPr>
          <w:b/>
          <w:sz w:val="28"/>
          <w:szCs w:val="28"/>
          <w:lang w:val="uk-UA"/>
        </w:rPr>
        <w:t>ПОДАННЯ</w:t>
      </w:r>
    </w:p>
    <w:p w14:paraId="4F907872" w14:textId="209BC473" w:rsidR="0042512C" w:rsidRPr="00860DA9" w:rsidRDefault="0042512C" w:rsidP="0042512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860DA9">
        <w:rPr>
          <w:b/>
          <w:sz w:val="28"/>
          <w:szCs w:val="28"/>
          <w:lang w:val="uk-UA"/>
        </w:rPr>
        <w:t>про продовження строку дії рішення про</w:t>
      </w:r>
      <w:r w:rsidRPr="00860DA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60DA9">
        <w:rPr>
          <w:b/>
          <w:sz w:val="28"/>
          <w:szCs w:val="28"/>
          <w:lang w:val="uk-UA"/>
        </w:rPr>
        <w:t xml:space="preserve"> призначення </w:t>
      </w:r>
      <w:proofErr w:type="spellStart"/>
      <w:r w:rsidRPr="00860DA9">
        <w:rPr>
          <w:b/>
          <w:sz w:val="28"/>
          <w:szCs w:val="28"/>
          <w:lang w:val="uk-UA"/>
        </w:rPr>
        <w:t>Вакаров</w:t>
      </w:r>
      <w:proofErr w:type="spellEnd"/>
      <w:r w:rsidRPr="00860DA9">
        <w:rPr>
          <w:b/>
          <w:sz w:val="28"/>
          <w:szCs w:val="28"/>
          <w:lang w:val="uk-UA"/>
        </w:rPr>
        <w:t xml:space="preserve"> Дмитра Васильовича, </w:t>
      </w:r>
      <w:r w:rsidR="00155566">
        <w:rPr>
          <w:b/>
          <w:sz w:val="28"/>
          <w:szCs w:val="28"/>
          <w:lang w:val="uk-UA"/>
        </w:rPr>
        <w:t>_______</w:t>
      </w:r>
      <w:proofErr w:type="spellStart"/>
      <w:r w:rsidRPr="00860DA9">
        <w:rPr>
          <w:b/>
          <w:sz w:val="28"/>
          <w:szCs w:val="28"/>
          <w:lang w:val="uk-UA"/>
        </w:rPr>
        <w:t>р.н</w:t>
      </w:r>
      <w:proofErr w:type="spellEnd"/>
      <w:r w:rsidRPr="00860DA9"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Pr="00860DA9">
        <w:rPr>
          <w:b/>
          <w:sz w:val="28"/>
          <w:szCs w:val="28"/>
          <w:lang w:val="uk-UA"/>
        </w:rPr>
        <w:t>Вакаров</w:t>
      </w:r>
      <w:proofErr w:type="spellEnd"/>
      <w:r w:rsidRPr="00860DA9">
        <w:rPr>
          <w:b/>
          <w:sz w:val="28"/>
          <w:szCs w:val="28"/>
          <w:lang w:val="uk-UA"/>
        </w:rPr>
        <w:t xml:space="preserve"> Володимиром Тихоновичем, </w:t>
      </w:r>
      <w:r w:rsidR="00155566">
        <w:rPr>
          <w:b/>
          <w:sz w:val="28"/>
          <w:szCs w:val="28"/>
          <w:lang w:val="uk-UA"/>
        </w:rPr>
        <w:t>_________</w:t>
      </w:r>
      <w:r w:rsidRPr="00860DA9">
        <w:rPr>
          <w:b/>
          <w:sz w:val="28"/>
          <w:szCs w:val="28"/>
          <w:lang w:val="uk-UA"/>
        </w:rPr>
        <w:t xml:space="preserve"> </w:t>
      </w:r>
      <w:proofErr w:type="spellStart"/>
      <w:r w:rsidRPr="00860DA9">
        <w:rPr>
          <w:b/>
          <w:sz w:val="28"/>
          <w:szCs w:val="28"/>
          <w:lang w:val="uk-UA"/>
        </w:rPr>
        <w:t>р.н</w:t>
      </w:r>
      <w:proofErr w:type="spellEnd"/>
      <w:r w:rsidRPr="00860DA9">
        <w:rPr>
          <w:b/>
          <w:sz w:val="28"/>
          <w:szCs w:val="28"/>
          <w:lang w:val="uk-UA"/>
        </w:rPr>
        <w:t xml:space="preserve">., у випадку визнання Хустським районним судом його недієздатним </w:t>
      </w:r>
    </w:p>
    <w:p w14:paraId="7469938A" w14:textId="77777777" w:rsidR="0042512C" w:rsidRPr="00860DA9" w:rsidRDefault="0042512C" w:rsidP="0042512C">
      <w:pPr>
        <w:ind w:firstLine="567"/>
        <w:jc w:val="both"/>
        <w:rPr>
          <w:b/>
          <w:sz w:val="28"/>
          <w:szCs w:val="28"/>
          <w:lang w:val="uk-UA"/>
        </w:rPr>
      </w:pPr>
    </w:p>
    <w:p w14:paraId="114E0514" w14:textId="43109F0C" w:rsidR="0042512C" w:rsidRPr="00860DA9" w:rsidRDefault="0042512C" w:rsidP="004251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60DA9">
        <w:rPr>
          <w:sz w:val="28"/>
          <w:szCs w:val="28"/>
          <w:lang w:val="uk-UA"/>
        </w:rPr>
        <w:t xml:space="preserve">На адресу Хустської міської ради надійшла ухвалу Хустського районного суду Закарпатської області </w:t>
      </w:r>
      <w:r w:rsidRPr="00860DA9">
        <w:rPr>
          <w:sz w:val="28"/>
          <w:szCs w:val="28"/>
          <w:shd w:val="clear" w:color="auto" w:fill="FFFFFF"/>
          <w:lang w:val="uk-UA"/>
        </w:rPr>
        <w:t xml:space="preserve">від 13.05.2024 року у  справі за </w:t>
      </w:r>
      <w:proofErr w:type="spellStart"/>
      <w:r w:rsidR="00224276" w:rsidRPr="00860DA9">
        <w:rPr>
          <w:sz w:val="28"/>
          <w:szCs w:val="28"/>
          <w:shd w:val="clear" w:color="auto" w:fill="FFFFFF"/>
          <w:lang w:val="uk-UA"/>
        </w:rPr>
        <w:t>Вакаров</w:t>
      </w:r>
      <w:proofErr w:type="spellEnd"/>
      <w:r w:rsidR="00224276" w:rsidRPr="00860DA9">
        <w:rPr>
          <w:sz w:val="28"/>
          <w:szCs w:val="28"/>
          <w:shd w:val="clear" w:color="auto" w:fill="FFFFFF"/>
          <w:lang w:val="uk-UA"/>
        </w:rPr>
        <w:t xml:space="preserve"> Дмитра Васильовича</w:t>
      </w:r>
      <w:r w:rsidRPr="00860DA9">
        <w:rPr>
          <w:sz w:val="28"/>
          <w:szCs w:val="28"/>
          <w:lang w:val="uk-UA"/>
        </w:rPr>
        <w:t>, жите</w:t>
      </w:r>
      <w:r w:rsidR="00224276" w:rsidRPr="00860DA9">
        <w:rPr>
          <w:sz w:val="28"/>
          <w:szCs w:val="28"/>
          <w:lang w:val="uk-UA"/>
        </w:rPr>
        <w:t>ля</w:t>
      </w:r>
      <w:r w:rsidRPr="00860DA9">
        <w:rPr>
          <w:sz w:val="28"/>
          <w:szCs w:val="28"/>
          <w:lang w:val="uk-UA"/>
        </w:rPr>
        <w:t xml:space="preserve"> </w:t>
      </w:r>
      <w:proofErr w:type="spellStart"/>
      <w:r w:rsidRPr="00860DA9">
        <w:rPr>
          <w:sz w:val="28"/>
          <w:szCs w:val="28"/>
          <w:lang w:val="uk-UA"/>
        </w:rPr>
        <w:t>с.Іза</w:t>
      </w:r>
      <w:proofErr w:type="spellEnd"/>
      <w:r w:rsidRPr="00860DA9">
        <w:rPr>
          <w:sz w:val="28"/>
          <w:szCs w:val="28"/>
          <w:lang w:val="uk-UA"/>
        </w:rPr>
        <w:t xml:space="preserve">, </w:t>
      </w:r>
      <w:proofErr w:type="spellStart"/>
      <w:r w:rsidRPr="00860DA9">
        <w:rPr>
          <w:sz w:val="28"/>
          <w:szCs w:val="28"/>
          <w:lang w:val="uk-UA"/>
        </w:rPr>
        <w:t>вул</w:t>
      </w:r>
      <w:proofErr w:type="spellEnd"/>
      <w:r w:rsidRPr="00860DA9">
        <w:rPr>
          <w:sz w:val="28"/>
          <w:szCs w:val="28"/>
          <w:lang w:val="uk-UA"/>
        </w:rPr>
        <w:t>.</w:t>
      </w:r>
      <w:r w:rsidR="00155566">
        <w:rPr>
          <w:sz w:val="28"/>
          <w:szCs w:val="28"/>
          <w:lang w:val="uk-UA"/>
        </w:rPr>
        <w:t>_____</w:t>
      </w:r>
      <w:r w:rsidRPr="00860DA9">
        <w:rPr>
          <w:sz w:val="28"/>
          <w:szCs w:val="28"/>
          <w:lang w:val="uk-UA"/>
        </w:rPr>
        <w:t xml:space="preserve">про </w:t>
      </w:r>
      <w:r w:rsidRPr="00860DA9">
        <w:rPr>
          <w:rFonts w:eastAsiaTheme="minorHAnsi"/>
          <w:sz w:val="28"/>
          <w:szCs w:val="28"/>
          <w:lang w:val="uk-UA" w:eastAsia="en-US"/>
        </w:rPr>
        <w:t xml:space="preserve"> продовження строку дії рішення  про призначення </w:t>
      </w:r>
      <w:r w:rsidR="00224276" w:rsidRPr="00860DA9">
        <w:rPr>
          <w:rFonts w:eastAsiaTheme="minorHAnsi"/>
          <w:sz w:val="28"/>
          <w:szCs w:val="28"/>
          <w:lang w:val="uk-UA" w:eastAsia="en-US"/>
        </w:rPr>
        <w:t>його</w:t>
      </w:r>
      <w:r w:rsidRPr="00860DA9">
        <w:rPr>
          <w:rFonts w:eastAsiaTheme="minorHAnsi"/>
          <w:sz w:val="28"/>
          <w:szCs w:val="28"/>
          <w:lang w:val="uk-UA" w:eastAsia="en-US"/>
        </w:rPr>
        <w:t xml:space="preserve"> опікуном над </w:t>
      </w:r>
      <w:r w:rsidR="00224276" w:rsidRPr="00860DA9">
        <w:rPr>
          <w:rFonts w:eastAsiaTheme="minorHAnsi"/>
          <w:sz w:val="28"/>
          <w:szCs w:val="28"/>
          <w:lang w:val="uk-UA" w:eastAsia="en-US"/>
        </w:rPr>
        <w:t>родичом</w:t>
      </w:r>
      <w:r w:rsidRPr="00860DA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60DA9">
        <w:rPr>
          <w:sz w:val="28"/>
          <w:szCs w:val="28"/>
          <w:lang w:val="uk-UA"/>
        </w:rPr>
        <w:t xml:space="preserve"> </w:t>
      </w:r>
      <w:proofErr w:type="spellStart"/>
      <w:r w:rsidR="00224276" w:rsidRPr="00860DA9">
        <w:rPr>
          <w:sz w:val="28"/>
          <w:szCs w:val="28"/>
          <w:lang w:val="uk-UA"/>
        </w:rPr>
        <w:t>Вакаров</w:t>
      </w:r>
      <w:proofErr w:type="spellEnd"/>
      <w:r w:rsidR="00224276" w:rsidRPr="00860DA9">
        <w:rPr>
          <w:sz w:val="28"/>
          <w:szCs w:val="28"/>
          <w:lang w:val="uk-UA"/>
        </w:rPr>
        <w:t xml:space="preserve"> Володимиром Тихоновичем</w:t>
      </w:r>
      <w:r w:rsidRPr="00860DA9">
        <w:rPr>
          <w:sz w:val="28"/>
          <w:szCs w:val="28"/>
          <w:lang w:val="uk-UA"/>
        </w:rPr>
        <w:t xml:space="preserve">, </w:t>
      </w:r>
      <w:r w:rsidR="00155566">
        <w:rPr>
          <w:sz w:val="28"/>
          <w:szCs w:val="28"/>
          <w:lang w:val="uk-UA"/>
        </w:rPr>
        <w:t>_________</w:t>
      </w:r>
      <w:bookmarkStart w:id="0" w:name="_GoBack"/>
      <w:bookmarkEnd w:id="0"/>
      <w:r w:rsidRPr="00860DA9">
        <w:rPr>
          <w:sz w:val="28"/>
          <w:szCs w:val="28"/>
          <w:lang w:val="uk-UA"/>
        </w:rPr>
        <w:t xml:space="preserve"> </w:t>
      </w:r>
      <w:proofErr w:type="spellStart"/>
      <w:r w:rsidRPr="00860DA9">
        <w:rPr>
          <w:sz w:val="28"/>
          <w:szCs w:val="28"/>
          <w:lang w:val="uk-UA"/>
        </w:rPr>
        <w:t>р.н</w:t>
      </w:r>
      <w:proofErr w:type="spellEnd"/>
      <w:r w:rsidRPr="00860DA9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14:paraId="79259220" w14:textId="223B2582" w:rsidR="0042512C" w:rsidRPr="00860DA9" w:rsidRDefault="0042512C" w:rsidP="0042512C">
      <w:pPr>
        <w:ind w:firstLine="567"/>
        <w:jc w:val="both"/>
        <w:rPr>
          <w:sz w:val="28"/>
          <w:szCs w:val="28"/>
          <w:lang w:val="uk-UA"/>
        </w:rPr>
      </w:pPr>
      <w:r w:rsidRPr="00860DA9">
        <w:rPr>
          <w:sz w:val="28"/>
          <w:szCs w:val="28"/>
          <w:lang w:val="uk-UA"/>
        </w:rPr>
        <w:t>Заявник до опікунської ради подав документи, а саме: рішення Хустського районного суду у справі № 309/</w:t>
      </w:r>
      <w:r w:rsidR="00224276" w:rsidRPr="00860DA9">
        <w:rPr>
          <w:sz w:val="28"/>
          <w:szCs w:val="28"/>
          <w:lang w:val="uk-UA"/>
        </w:rPr>
        <w:t>3748</w:t>
      </w:r>
      <w:r w:rsidRPr="00860DA9">
        <w:rPr>
          <w:sz w:val="28"/>
          <w:szCs w:val="28"/>
          <w:lang w:val="uk-UA"/>
        </w:rPr>
        <w:t>/2</w:t>
      </w:r>
      <w:r w:rsidR="00224276" w:rsidRPr="00860DA9">
        <w:rPr>
          <w:sz w:val="28"/>
          <w:szCs w:val="28"/>
          <w:lang w:val="uk-UA"/>
        </w:rPr>
        <w:t>1</w:t>
      </w:r>
      <w:r w:rsidRPr="00860DA9">
        <w:rPr>
          <w:sz w:val="28"/>
          <w:szCs w:val="28"/>
          <w:lang w:val="uk-UA"/>
        </w:rPr>
        <w:t xml:space="preserve"> від </w:t>
      </w:r>
      <w:r w:rsidR="00224276" w:rsidRPr="00860DA9">
        <w:rPr>
          <w:sz w:val="28"/>
          <w:szCs w:val="28"/>
          <w:lang w:val="uk-UA"/>
        </w:rPr>
        <w:t>28.11</w:t>
      </w:r>
      <w:r w:rsidRPr="00860DA9">
        <w:rPr>
          <w:sz w:val="28"/>
          <w:szCs w:val="28"/>
          <w:lang w:val="uk-UA"/>
        </w:rPr>
        <w:t>.202</w:t>
      </w:r>
      <w:r w:rsidR="00224276" w:rsidRPr="00860DA9">
        <w:rPr>
          <w:sz w:val="28"/>
          <w:szCs w:val="28"/>
          <w:lang w:val="uk-UA"/>
        </w:rPr>
        <w:t>2</w:t>
      </w:r>
      <w:r w:rsidRPr="00860DA9">
        <w:rPr>
          <w:sz w:val="28"/>
          <w:szCs w:val="28"/>
          <w:lang w:val="uk-UA"/>
        </w:rPr>
        <w:t>р.</w:t>
      </w:r>
      <w:r w:rsidR="00224276" w:rsidRPr="00860DA9">
        <w:rPr>
          <w:sz w:val="28"/>
          <w:szCs w:val="28"/>
          <w:lang w:val="uk-UA"/>
        </w:rPr>
        <w:t xml:space="preserve"> та від 23.05.2022р.</w:t>
      </w:r>
      <w:r w:rsidRPr="00860DA9">
        <w:rPr>
          <w:sz w:val="28"/>
          <w:szCs w:val="28"/>
          <w:lang w:val="uk-UA"/>
        </w:rPr>
        <w:t>, довідку МСЕК 1</w:t>
      </w:r>
      <w:r w:rsidR="00224276" w:rsidRPr="00860DA9">
        <w:rPr>
          <w:sz w:val="28"/>
          <w:szCs w:val="28"/>
          <w:lang w:val="uk-UA"/>
        </w:rPr>
        <w:t>0</w:t>
      </w:r>
      <w:r w:rsidRPr="00860DA9">
        <w:rPr>
          <w:sz w:val="28"/>
          <w:szCs w:val="28"/>
          <w:lang w:val="uk-UA"/>
        </w:rPr>
        <w:t xml:space="preserve"> АА</w:t>
      </w:r>
      <w:r w:rsidR="00224276" w:rsidRPr="00860DA9">
        <w:rPr>
          <w:sz w:val="28"/>
          <w:szCs w:val="28"/>
          <w:lang w:val="uk-UA"/>
        </w:rPr>
        <w:t>А</w:t>
      </w:r>
      <w:r w:rsidRPr="00860DA9">
        <w:rPr>
          <w:sz w:val="28"/>
          <w:szCs w:val="28"/>
          <w:lang w:val="uk-UA"/>
        </w:rPr>
        <w:t xml:space="preserve"> №</w:t>
      </w:r>
      <w:r w:rsidR="00224276" w:rsidRPr="00860DA9">
        <w:rPr>
          <w:sz w:val="28"/>
          <w:szCs w:val="28"/>
          <w:lang w:val="uk-UA"/>
        </w:rPr>
        <w:t>536642</w:t>
      </w:r>
      <w:r w:rsidRPr="00860DA9">
        <w:rPr>
          <w:sz w:val="28"/>
          <w:szCs w:val="28"/>
          <w:lang w:val="uk-UA"/>
        </w:rPr>
        <w:t xml:space="preserve"> від 0</w:t>
      </w:r>
      <w:r w:rsidR="00224276" w:rsidRPr="00860DA9">
        <w:rPr>
          <w:sz w:val="28"/>
          <w:szCs w:val="28"/>
          <w:lang w:val="uk-UA"/>
        </w:rPr>
        <w:t>7</w:t>
      </w:r>
      <w:r w:rsidRPr="00860DA9">
        <w:rPr>
          <w:sz w:val="28"/>
          <w:szCs w:val="28"/>
          <w:lang w:val="uk-UA"/>
        </w:rPr>
        <w:t>.12.20</w:t>
      </w:r>
      <w:r w:rsidR="00224276" w:rsidRPr="00860DA9">
        <w:rPr>
          <w:sz w:val="28"/>
          <w:szCs w:val="28"/>
          <w:lang w:val="uk-UA"/>
        </w:rPr>
        <w:t>1</w:t>
      </w:r>
      <w:r w:rsidRPr="00860DA9">
        <w:rPr>
          <w:sz w:val="28"/>
          <w:szCs w:val="28"/>
          <w:lang w:val="uk-UA"/>
        </w:rPr>
        <w:t xml:space="preserve">1р.,  про інвалідність І групи підгрупи А, де зазначено, що </w:t>
      </w:r>
      <w:proofErr w:type="spellStart"/>
      <w:r w:rsidR="00224276" w:rsidRPr="00860DA9">
        <w:rPr>
          <w:sz w:val="28"/>
          <w:szCs w:val="28"/>
          <w:lang w:val="uk-UA"/>
        </w:rPr>
        <w:t>Вакаров</w:t>
      </w:r>
      <w:proofErr w:type="spellEnd"/>
      <w:r w:rsidR="00224276" w:rsidRPr="00860DA9">
        <w:rPr>
          <w:sz w:val="28"/>
          <w:szCs w:val="28"/>
          <w:lang w:val="uk-UA"/>
        </w:rPr>
        <w:t xml:space="preserve"> В.Т. потребує постійного стороннього догляду</w:t>
      </w:r>
      <w:r w:rsidRPr="00860DA9">
        <w:rPr>
          <w:sz w:val="28"/>
          <w:szCs w:val="28"/>
          <w:lang w:val="uk-UA"/>
        </w:rPr>
        <w:t>.</w:t>
      </w:r>
    </w:p>
    <w:p w14:paraId="5C1DAE36" w14:textId="51EEF60A" w:rsidR="0042512C" w:rsidRPr="00860DA9" w:rsidRDefault="0042512C" w:rsidP="0042512C">
      <w:pPr>
        <w:ind w:firstLine="567"/>
        <w:jc w:val="both"/>
        <w:rPr>
          <w:sz w:val="28"/>
          <w:szCs w:val="28"/>
          <w:lang w:val="uk-UA"/>
        </w:rPr>
      </w:pPr>
      <w:r w:rsidRPr="00860DA9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</w:t>
      </w:r>
      <w:r w:rsidR="00224276" w:rsidRPr="00860DA9">
        <w:rPr>
          <w:sz w:val="28"/>
          <w:szCs w:val="28"/>
          <w:lang w:val="uk-UA"/>
        </w:rPr>
        <w:t>8</w:t>
      </w:r>
      <w:r w:rsidRPr="00860DA9">
        <w:rPr>
          <w:sz w:val="28"/>
          <w:szCs w:val="28"/>
          <w:lang w:val="uk-UA"/>
        </w:rPr>
        <w:t>.0</w:t>
      </w:r>
      <w:r w:rsidR="00224276" w:rsidRPr="00860DA9">
        <w:rPr>
          <w:sz w:val="28"/>
          <w:szCs w:val="28"/>
          <w:lang w:val="uk-UA"/>
        </w:rPr>
        <w:t>5</w:t>
      </w:r>
      <w:r w:rsidRPr="00860DA9">
        <w:rPr>
          <w:sz w:val="28"/>
          <w:szCs w:val="28"/>
          <w:lang w:val="uk-UA"/>
        </w:rPr>
        <w:t>.2024 року.</w:t>
      </w:r>
    </w:p>
    <w:p w14:paraId="7159292B" w14:textId="59973C81" w:rsidR="000312C2" w:rsidRPr="00860DA9" w:rsidRDefault="0042512C" w:rsidP="0061184B">
      <w:pPr>
        <w:pStyle w:val="a3"/>
        <w:ind w:left="142" w:firstLine="567"/>
        <w:jc w:val="both"/>
        <w:rPr>
          <w:sz w:val="28"/>
          <w:szCs w:val="28"/>
          <w:lang w:val="uk-UA"/>
        </w:rPr>
      </w:pPr>
      <w:r w:rsidRPr="00860DA9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доцільним продовжити строк дії  рішення про призначення </w:t>
      </w:r>
      <w:proofErr w:type="spellStart"/>
      <w:r w:rsidR="00224276" w:rsidRPr="00860DA9">
        <w:rPr>
          <w:sz w:val="28"/>
          <w:szCs w:val="28"/>
          <w:lang w:val="uk-UA"/>
        </w:rPr>
        <w:t>Вакаров</w:t>
      </w:r>
      <w:r w:rsidR="00E8117E" w:rsidRPr="00860DA9">
        <w:rPr>
          <w:sz w:val="28"/>
          <w:szCs w:val="28"/>
          <w:lang w:val="uk-UA"/>
        </w:rPr>
        <w:t>а</w:t>
      </w:r>
      <w:proofErr w:type="spellEnd"/>
      <w:r w:rsidR="00224276" w:rsidRPr="00860DA9">
        <w:rPr>
          <w:sz w:val="28"/>
          <w:szCs w:val="28"/>
          <w:lang w:val="uk-UA"/>
        </w:rPr>
        <w:t xml:space="preserve"> Дмитра Васильовича</w:t>
      </w:r>
      <w:r w:rsidRPr="00860DA9">
        <w:rPr>
          <w:sz w:val="28"/>
          <w:szCs w:val="28"/>
          <w:lang w:val="uk-UA"/>
        </w:rPr>
        <w:t xml:space="preserve"> опікуном над </w:t>
      </w:r>
      <w:r w:rsidR="00224276" w:rsidRPr="00860DA9">
        <w:rPr>
          <w:sz w:val="28"/>
          <w:szCs w:val="28"/>
          <w:lang w:val="uk-UA"/>
        </w:rPr>
        <w:t xml:space="preserve">родичом </w:t>
      </w:r>
      <w:proofErr w:type="spellStart"/>
      <w:r w:rsidR="00224276" w:rsidRPr="00860DA9">
        <w:rPr>
          <w:sz w:val="28"/>
          <w:szCs w:val="28"/>
          <w:lang w:val="uk-UA"/>
        </w:rPr>
        <w:t>Вакаров</w:t>
      </w:r>
      <w:proofErr w:type="spellEnd"/>
      <w:r w:rsidR="00224276" w:rsidRPr="00860DA9">
        <w:rPr>
          <w:sz w:val="28"/>
          <w:szCs w:val="28"/>
          <w:lang w:val="uk-UA"/>
        </w:rPr>
        <w:t xml:space="preserve"> Володимиром Тихоновичем</w:t>
      </w:r>
      <w:r w:rsidRPr="00860DA9">
        <w:rPr>
          <w:sz w:val="28"/>
          <w:szCs w:val="28"/>
          <w:lang w:val="uk-UA"/>
        </w:rPr>
        <w:t xml:space="preserve">, </w:t>
      </w:r>
      <w:r w:rsidR="000312C2" w:rsidRPr="00860DA9">
        <w:rPr>
          <w:sz w:val="28"/>
          <w:szCs w:val="28"/>
          <w:lang w:val="uk-UA"/>
        </w:rPr>
        <w:t>у випадку продовження строку дії рішення про  визнання Хустським районним судом його недієздатним.</w:t>
      </w:r>
    </w:p>
    <w:p w14:paraId="1BE4A972" w14:textId="048D5614" w:rsidR="0042512C" w:rsidRPr="00860DA9" w:rsidRDefault="0042512C" w:rsidP="0042512C">
      <w:pPr>
        <w:ind w:firstLine="567"/>
        <w:jc w:val="both"/>
        <w:rPr>
          <w:sz w:val="28"/>
          <w:szCs w:val="28"/>
          <w:lang w:val="uk-UA"/>
        </w:rPr>
      </w:pPr>
    </w:p>
    <w:p w14:paraId="2E45426C" w14:textId="77777777" w:rsidR="0042512C" w:rsidRPr="00860DA9" w:rsidRDefault="0042512C" w:rsidP="0042512C">
      <w:pPr>
        <w:ind w:firstLine="567"/>
        <w:jc w:val="both"/>
        <w:rPr>
          <w:sz w:val="28"/>
          <w:szCs w:val="28"/>
          <w:lang w:val="uk-UA"/>
        </w:rPr>
      </w:pPr>
    </w:p>
    <w:p w14:paraId="3211F211" w14:textId="77777777" w:rsidR="0042512C" w:rsidRPr="00860DA9" w:rsidRDefault="0042512C" w:rsidP="0042512C">
      <w:pPr>
        <w:ind w:firstLine="284"/>
        <w:jc w:val="both"/>
        <w:rPr>
          <w:b/>
          <w:sz w:val="28"/>
          <w:szCs w:val="28"/>
          <w:lang w:val="uk-UA"/>
        </w:rPr>
      </w:pPr>
      <w:r w:rsidRPr="00860DA9"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14:paraId="75803EEE" w14:textId="77777777" w:rsidR="0042512C" w:rsidRPr="00860DA9" w:rsidRDefault="0042512C" w:rsidP="0042512C">
      <w:pPr>
        <w:ind w:firstLine="567"/>
        <w:jc w:val="both"/>
        <w:rPr>
          <w:b/>
          <w:sz w:val="28"/>
          <w:szCs w:val="28"/>
          <w:lang w:val="uk-UA"/>
        </w:rPr>
      </w:pPr>
    </w:p>
    <w:p w14:paraId="53FB189C" w14:textId="77777777" w:rsidR="0042512C" w:rsidRPr="00860DA9" w:rsidRDefault="0042512C" w:rsidP="0042512C">
      <w:pPr>
        <w:rPr>
          <w:sz w:val="28"/>
          <w:szCs w:val="28"/>
          <w:lang w:val="uk-UA"/>
        </w:rPr>
      </w:pPr>
    </w:p>
    <w:p w14:paraId="62EC0517" w14:textId="77777777" w:rsidR="0042512C" w:rsidRPr="00860DA9" w:rsidRDefault="0042512C" w:rsidP="0042512C">
      <w:pPr>
        <w:rPr>
          <w:sz w:val="28"/>
          <w:szCs w:val="28"/>
        </w:rPr>
      </w:pPr>
    </w:p>
    <w:p w14:paraId="138C3D31" w14:textId="77777777" w:rsidR="0042512C" w:rsidRPr="00860DA9" w:rsidRDefault="0042512C" w:rsidP="0042512C">
      <w:pPr>
        <w:rPr>
          <w:sz w:val="28"/>
          <w:szCs w:val="28"/>
        </w:rPr>
      </w:pPr>
    </w:p>
    <w:p w14:paraId="0CC590A6" w14:textId="77777777" w:rsidR="009705E6" w:rsidRPr="00860DA9" w:rsidRDefault="009705E6">
      <w:pPr>
        <w:rPr>
          <w:sz w:val="28"/>
          <w:szCs w:val="28"/>
        </w:rPr>
      </w:pPr>
    </w:p>
    <w:sectPr w:rsidR="009705E6" w:rsidRPr="00860DA9" w:rsidSect="0042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C"/>
    <w:rsid w:val="000312C2"/>
    <w:rsid w:val="00155566"/>
    <w:rsid w:val="00224276"/>
    <w:rsid w:val="002F5A3B"/>
    <w:rsid w:val="0042512C"/>
    <w:rsid w:val="0061184B"/>
    <w:rsid w:val="00860DA9"/>
    <w:rsid w:val="009705E6"/>
    <w:rsid w:val="00DC2D55"/>
    <w:rsid w:val="00E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17F"/>
  <w15:chartTrackingRefBased/>
  <w15:docId w15:val="{110257EC-3A74-40D6-80C2-EE8E9240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42512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512C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42512C"/>
    <w:pPr>
      <w:ind w:left="720"/>
      <w:contextualSpacing/>
    </w:pPr>
  </w:style>
  <w:style w:type="table" w:styleId="a4">
    <w:name w:val="Table Grid"/>
    <w:basedOn w:val="a1"/>
    <w:uiPriority w:val="59"/>
    <w:rsid w:val="0042512C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2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7</cp:revision>
  <cp:lastPrinted>2024-05-28T13:45:00Z</cp:lastPrinted>
  <dcterms:created xsi:type="dcterms:W3CDTF">2024-05-27T12:57:00Z</dcterms:created>
  <dcterms:modified xsi:type="dcterms:W3CDTF">2024-06-11T07:02:00Z</dcterms:modified>
</cp:coreProperties>
</file>