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DFD" w:rsidRDefault="002A2DFD" w:rsidP="002A2DFD">
      <w:pPr>
        <w:suppressAutoHyphens/>
        <w:jc w:val="center"/>
        <w:rPr>
          <w:sz w:val="28"/>
          <w:szCs w:val="28"/>
          <w:lang w:val="ru-RU"/>
        </w:rPr>
      </w:pPr>
    </w:p>
    <w:p w:rsidR="002A2DFD" w:rsidRDefault="002A2DFD" w:rsidP="002A2DFD">
      <w:pPr>
        <w:suppressAutoHyphens/>
        <w:jc w:val="center"/>
        <w:rPr>
          <w:sz w:val="28"/>
          <w:szCs w:val="28"/>
          <w:lang w:val="ru-RU"/>
        </w:rPr>
      </w:pPr>
    </w:p>
    <w:p w:rsidR="002A2DFD" w:rsidRDefault="002A2DFD" w:rsidP="002A2DFD">
      <w:pPr>
        <w:suppressAutoHyphens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425450" cy="6223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DFD" w:rsidRDefault="002A2DFD" w:rsidP="002A2DFD">
      <w:pPr>
        <w:suppressAutoHyphens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tbl>
      <w:tblPr>
        <w:tblpPr w:leftFromText="180" w:rightFromText="180" w:vertAnchor="text" w:tblpXSpec="right" w:tblpY="1"/>
        <w:tblOverlap w:val="never"/>
        <w:tblW w:w="9783" w:type="dxa"/>
        <w:tblLayout w:type="fixed"/>
        <w:tblCellMar>
          <w:left w:w="0" w:type="dxa"/>
          <w:right w:w="0" w:type="dxa"/>
        </w:tblCellMar>
        <w:tblLook w:val="01E0"/>
      </w:tblPr>
      <w:tblGrid>
        <w:gridCol w:w="9783"/>
      </w:tblGrid>
      <w:tr w:rsidR="002A2DFD" w:rsidTr="000D2E4F">
        <w:tc>
          <w:tcPr>
            <w:tcW w:w="9783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  <w:hideMark/>
          </w:tcPr>
          <w:p w:rsidR="002A2DFD" w:rsidRDefault="002A2DFD" w:rsidP="000D2E4F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ХУСТСЬКА</w:t>
            </w:r>
            <w:r>
              <w:rPr>
                <w:b/>
                <w:spacing w:val="20"/>
                <w:sz w:val="28"/>
                <w:szCs w:val="28"/>
                <w:vertAlign w:val="superscript"/>
              </w:rPr>
              <w:t> </w:t>
            </w:r>
            <w:r>
              <w:rPr>
                <w:b/>
                <w:spacing w:val="20"/>
                <w:sz w:val="28"/>
                <w:szCs w:val="28"/>
              </w:rPr>
              <w:t>МІСЬКА</w:t>
            </w:r>
            <w:r>
              <w:rPr>
                <w:b/>
                <w:spacing w:val="20"/>
                <w:sz w:val="28"/>
                <w:szCs w:val="28"/>
                <w:vertAlign w:val="superscript"/>
              </w:rPr>
              <w:t> </w:t>
            </w:r>
            <w:r>
              <w:rPr>
                <w:b/>
                <w:spacing w:val="20"/>
                <w:sz w:val="28"/>
                <w:szCs w:val="28"/>
              </w:rPr>
              <w:t>РАДА</w:t>
            </w:r>
          </w:p>
          <w:p w:rsidR="002A2DFD" w:rsidRDefault="002A2DFD" w:rsidP="000D2E4F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ВИКОНАВЧИЙ</w:t>
            </w:r>
            <w:r>
              <w:rPr>
                <w:b/>
                <w:spacing w:val="20"/>
                <w:sz w:val="28"/>
                <w:szCs w:val="28"/>
                <w:vertAlign w:val="superscript"/>
              </w:rPr>
              <w:t> </w:t>
            </w:r>
            <w:r>
              <w:rPr>
                <w:b/>
                <w:spacing w:val="20"/>
                <w:sz w:val="28"/>
                <w:szCs w:val="28"/>
              </w:rPr>
              <w:t>КОМІТЕТ</w:t>
            </w:r>
          </w:p>
        </w:tc>
      </w:tr>
    </w:tbl>
    <w:p w:rsidR="004103EE" w:rsidRDefault="004103EE" w:rsidP="002A2DFD">
      <w:pPr>
        <w:suppressAutoHyphens/>
        <w:ind w:left="426"/>
        <w:jc w:val="center"/>
        <w:rPr>
          <w:b/>
          <w:color w:val="000000" w:themeColor="text1"/>
          <w:sz w:val="28"/>
          <w:szCs w:val="28"/>
        </w:rPr>
      </w:pPr>
    </w:p>
    <w:p w:rsidR="002A2DFD" w:rsidRPr="002A2DFD" w:rsidRDefault="002A2DFD" w:rsidP="002A2DFD">
      <w:pPr>
        <w:suppressAutoHyphens/>
        <w:ind w:left="426"/>
        <w:jc w:val="center"/>
        <w:rPr>
          <w:b/>
          <w:color w:val="000000" w:themeColor="text1"/>
          <w:sz w:val="28"/>
          <w:szCs w:val="28"/>
          <w:lang w:val="ru-RU"/>
        </w:rPr>
      </w:pPr>
      <w:r w:rsidRPr="002A2DFD">
        <w:rPr>
          <w:b/>
          <w:color w:val="000000" w:themeColor="text1"/>
          <w:sz w:val="28"/>
          <w:szCs w:val="28"/>
        </w:rPr>
        <w:t>РІШЕННЯ</w:t>
      </w:r>
      <w:r w:rsidRPr="002A2DFD">
        <w:rPr>
          <w:b/>
          <w:color w:val="000000" w:themeColor="text1"/>
          <w:sz w:val="28"/>
          <w:szCs w:val="28"/>
          <w:vertAlign w:val="superscript"/>
        </w:rPr>
        <w:t> </w:t>
      </w:r>
      <w:r w:rsidRPr="002A2DFD">
        <w:rPr>
          <w:b/>
          <w:color w:val="000000" w:themeColor="text1"/>
          <w:sz w:val="28"/>
          <w:szCs w:val="28"/>
        </w:rPr>
        <w:t xml:space="preserve">№ </w:t>
      </w:r>
      <w:r w:rsidR="004103EE">
        <w:rPr>
          <w:b/>
          <w:color w:val="000000" w:themeColor="text1"/>
          <w:sz w:val="28"/>
          <w:szCs w:val="28"/>
        </w:rPr>
        <w:t>246</w:t>
      </w:r>
    </w:p>
    <w:tbl>
      <w:tblPr>
        <w:tblW w:w="9781" w:type="dxa"/>
        <w:tblInd w:w="1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56"/>
        <w:gridCol w:w="4925"/>
      </w:tblGrid>
      <w:tr w:rsidR="002A2DFD" w:rsidRPr="002A2DFD" w:rsidTr="002A2DFD">
        <w:trPr>
          <w:trHeight w:val="373"/>
        </w:trPr>
        <w:tc>
          <w:tcPr>
            <w:tcW w:w="4856" w:type="dxa"/>
            <w:hideMark/>
          </w:tcPr>
          <w:p w:rsidR="002A2DFD" w:rsidRPr="002A2DFD" w:rsidRDefault="002A2DFD" w:rsidP="004103E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  </w:t>
            </w:r>
            <w:r w:rsidR="004103EE">
              <w:rPr>
                <w:color w:val="000000" w:themeColor="text1"/>
                <w:sz w:val="28"/>
                <w:szCs w:val="28"/>
              </w:rPr>
              <w:t>30.04.</w:t>
            </w:r>
            <w:r w:rsidRPr="002A2DFD">
              <w:rPr>
                <w:color w:val="000000" w:themeColor="text1"/>
                <w:sz w:val="28"/>
                <w:szCs w:val="28"/>
              </w:rPr>
              <w:t>202</w:t>
            </w:r>
            <w:r w:rsidR="00224E1C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925" w:type="dxa"/>
            <w:hideMark/>
          </w:tcPr>
          <w:p w:rsidR="002A2DFD" w:rsidRPr="002A2DFD" w:rsidRDefault="002A2DFD" w:rsidP="002A2DFD">
            <w:pPr>
              <w:suppressAutoHyphens/>
              <w:ind w:left="426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2A2DFD">
              <w:rPr>
                <w:color w:val="000000" w:themeColor="text1"/>
                <w:sz w:val="28"/>
                <w:szCs w:val="28"/>
              </w:rPr>
              <w:t xml:space="preserve">             </w:t>
            </w:r>
            <w:r>
              <w:rPr>
                <w:color w:val="000000" w:themeColor="text1"/>
                <w:sz w:val="28"/>
                <w:szCs w:val="28"/>
              </w:rPr>
              <w:t xml:space="preserve">                              </w:t>
            </w:r>
            <w:r w:rsidRPr="002A2DFD">
              <w:rPr>
                <w:color w:val="000000" w:themeColor="text1"/>
                <w:sz w:val="28"/>
                <w:szCs w:val="28"/>
              </w:rPr>
              <w:t xml:space="preserve">        м.</w:t>
            </w:r>
            <w:r w:rsidRPr="002A2DFD">
              <w:rPr>
                <w:color w:val="000000" w:themeColor="text1"/>
                <w:sz w:val="28"/>
                <w:szCs w:val="28"/>
                <w:vertAlign w:val="superscript"/>
              </w:rPr>
              <w:t xml:space="preserve">  </w:t>
            </w:r>
            <w:r w:rsidRPr="002A2DFD">
              <w:rPr>
                <w:color w:val="000000" w:themeColor="text1"/>
                <w:sz w:val="28"/>
                <w:szCs w:val="28"/>
              </w:rPr>
              <w:t>Хуст</w:t>
            </w:r>
          </w:p>
          <w:p w:rsidR="002A2DFD" w:rsidRPr="002A2DFD" w:rsidRDefault="002A2DFD" w:rsidP="002A2DFD">
            <w:pPr>
              <w:suppressAutoHyphens/>
              <w:ind w:left="426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</w:tbl>
    <w:p w:rsidR="002A2DFD" w:rsidRPr="002A2DFD" w:rsidRDefault="002A2DFD" w:rsidP="002A2D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  <w:lang w:val="ru-RU"/>
        </w:rPr>
      </w:pPr>
    </w:p>
    <w:p w:rsidR="00BF0BE3" w:rsidRPr="002A2DFD" w:rsidRDefault="00D01978" w:rsidP="002A2DFD">
      <w:pPr>
        <w:pBdr>
          <w:top w:val="nil"/>
          <w:left w:val="nil"/>
          <w:bottom w:val="nil"/>
          <w:right w:val="nil"/>
          <w:between w:val="nil"/>
        </w:pBdr>
        <w:ind w:left="426" w:right="4252"/>
        <w:rPr>
          <w:color w:val="000000" w:themeColor="text1"/>
          <w:sz w:val="28"/>
          <w:szCs w:val="28"/>
        </w:rPr>
      </w:pPr>
      <w:r w:rsidRPr="002A2DFD">
        <w:rPr>
          <w:b/>
          <w:color w:val="000000" w:themeColor="text1"/>
          <w:sz w:val="28"/>
          <w:szCs w:val="28"/>
        </w:rPr>
        <w:t xml:space="preserve">Про </w:t>
      </w:r>
      <w:r w:rsidR="00205E22">
        <w:rPr>
          <w:b/>
          <w:color w:val="000000" w:themeColor="text1"/>
          <w:sz w:val="28"/>
          <w:szCs w:val="28"/>
        </w:rPr>
        <w:t>внесення змін до</w:t>
      </w:r>
      <w:r w:rsidRPr="002A2DFD">
        <w:rPr>
          <w:b/>
          <w:color w:val="000000" w:themeColor="text1"/>
          <w:sz w:val="28"/>
          <w:szCs w:val="28"/>
        </w:rPr>
        <w:t xml:space="preserve"> штатного розпису виконавчого комітету Хустської міської ради</w:t>
      </w:r>
      <w:r w:rsidR="002A2DFD">
        <w:rPr>
          <w:color w:val="000000" w:themeColor="text1"/>
          <w:sz w:val="28"/>
          <w:szCs w:val="28"/>
          <w:lang w:val="ru-RU"/>
        </w:rPr>
        <w:t xml:space="preserve"> </w:t>
      </w:r>
      <w:r w:rsidRPr="002A2DFD">
        <w:rPr>
          <w:b/>
          <w:color w:val="000000" w:themeColor="text1"/>
          <w:sz w:val="28"/>
          <w:szCs w:val="28"/>
        </w:rPr>
        <w:t xml:space="preserve">станом на 01 </w:t>
      </w:r>
      <w:r w:rsidR="00205E22">
        <w:rPr>
          <w:b/>
          <w:color w:val="000000" w:themeColor="text1"/>
          <w:sz w:val="28"/>
          <w:szCs w:val="28"/>
        </w:rPr>
        <w:t>травня</w:t>
      </w:r>
      <w:r w:rsidRPr="002A2DFD">
        <w:rPr>
          <w:b/>
          <w:color w:val="000000" w:themeColor="text1"/>
          <w:sz w:val="28"/>
          <w:szCs w:val="28"/>
        </w:rPr>
        <w:t xml:space="preserve"> 2024 р.</w:t>
      </w:r>
    </w:p>
    <w:p w:rsidR="00BF0BE3" w:rsidRPr="002A2DFD" w:rsidRDefault="00BF0BE3" w:rsidP="002A2DFD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 w:themeColor="text1"/>
          <w:sz w:val="28"/>
          <w:szCs w:val="28"/>
          <w:lang w:val="ru-RU"/>
        </w:rPr>
      </w:pPr>
    </w:p>
    <w:p w:rsidR="00BF0BE3" w:rsidRPr="002A2DFD" w:rsidRDefault="00D01978" w:rsidP="002A2DFD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 w:themeColor="text1"/>
          <w:sz w:val="28"/>
          <w:szCs w:val="28"/>
        </w:rPr>
      </w:pPr>
      <w:r w:rsidRPr="002A2DFD">
        <w:rPr>
          <w:color w:val="000000" w:themeColor="text1"/>
          <w:sz w:val="28"/>
          <w:szCs w:val="28"/>
        </w:rPr>
        <w:t xml:space="preserve">              Керуючись ст. 40 Закону України «Про місцеве самоврядування в Україні», Постановою Кабінету міністрів України </w:t>
      </w:r>
      <w:r w:rsidR="00545B75">
        <w:rPr>
          <w:color w:val="000000" w:themeColor="text1"/>
          <w:sz w:val="28"/>
          <w:szCs w:val="28"/>
        </w:rPr>
        <w:t>№</w:t>
      </w:r>
      <w:r w:rsidR="00853439">
        <w:rPr>
          <w:color w:val="000000" w:themeColor="text1"/>
          <w:sz w:val="28"/>
          <w:szCs w:val="28"/>
        </w:rPr>
        <w:t xml:space="preserve"> </w:t>
      </w:r>
      <w:r w:rsidR="00545B75">
        <w:rPr>
          <w:color w:val="000000" w:themeColor="text1"/>
          <w:sz w:val="28"/>
          <w:szCs w:val="28"/>
        </w:rPr>
        <w:t xml:space="preserve">268 від 09.03.2006 р. «Про упорядкування структури </w:t>
      </w:r>
      <w:r w:rsidR="00545B75" w:rsidRPr="00545B75">
        <w:rPr>
          <w:color w:val="000000" w:themeColor="text1"/>
          <w:sz w:val="28"/>
          <w:szCs w:val="28"/>
        </w:rPr>
        <w:t xml:space="preserve">та </w:t>
      </w:r>
      <w:r w:rsidR="00545B75" w:rsidRPr="00545B75">
        <w:rPr>
          <w:bCs/>
          <w:sz w:val="28"/>
          <w:szCs w:val="28"/>
          <w:shd w:val="clear" w:color="auto" w:fill="FFFFFF"/>
        </w:rPr>
        <w:t>умов оплати праці працівників апарату органів виконавчої влади, органів прокуратури, судів та інших органів</w:t>
      </w:r>
      <w:r w:rsidR="00545B75">
        <w:rPr>
          <w:bCs/>
          <w:sz w:val="28"/>
          <w:szCs w:val="28"/>
          <w:shd w:val="clear" w:color="auto" w:fill="FFFFFF"/>
        </w:rPr>
        <w:t>», Наказ</w:t>
      </w:r>
      <w:r w:rsidR="002841B7">
        <w:rPr>
          <w:bCs/>
          <w:sz w:val="28"/>
          <w:szCs w:val="28"/>
          <w:shd w:val="clear" w:color="auto" w:fill="FFFFFF"/>
        </w:rPr>
        <w:t>ом</w:t>
      </w:r>
      <w:r w:rsidR="00545B75">
        <w:rPr>
          <w:bCs/>
          <w:sz w:val="28"/>
          <w:szCs w:val="28"/>
          <w:shd w:val="clear" w:color="auto" w:fill="FFFFFF"/>
        </w:rPr>
        <w:t xml:space="preserve"> Міністерства розвитку економіки, торгівлі та сільського господарства №</w:t>
      </w:r>
      <w:r w:rsidR="00BE20D6">
        <w:rPr>
          <w:bCs/>
          <w:sz w:val="28"/>
          <w:szCs w:val="28"/>
          <w:shd w:val="clear" w:color="auto" w:fill="FFFFFF"/>
        </w:rPr>
        <w:t xml:space="preserve"> </w:t>
      </w:r>
      <w:r w:rsidR="00545B75">
        <w:rPr>
          <w:bCs/>
          <w:sz w:val="28"/>
          <w:szCs w:val="28"/>
          <w:shd w:val="clear" w:color="auto" w:fill="FFFFFF"/>
        </w:rPr>
        <w:t>609 від 23.03.2021р. «Про умови оплати праці робітників, зайнятих обслу</w:t>
      </w:r>
      <w:r w:rsidR="00735713">
        <w:rPr>
          <w:bCs/>
          <w:sz w:val="28"/>
          <w:szCs w:val="28"/>
          <w:shd w:val="clear" w:color="auto" w:fill="FFFFFF"/>
        </w:rPr>
        <w:t>говуванням органів виконавчої влади, місцевого самоврядування та їх виконавчих органів, органів прокуратури, судів та інших органів</w:t>
      </w:r>
      <w:r w:rsidR="00224E1C">
        <w:rPr>
          <w:bCs/>
          <w:sz w:val="28"/>
          <w:szCs w:val="28"/>
          <w:shd w:val="clear" w:color="auto" w:fill="FFFFFF"/>
        </w:rPr>
        <w:t>»</w:t>
      </w:r>
      <w:r w:rsidR="009F70F7">
        <w:rPr>
          <w:bCs/>
          <w:sz w:val="28"/>
          <w:szCs w:val="28"/>
          <w:shd w:val="clear" w:color="auto" w:fill="FFFFFF"/>
        </w:rPr>
        <w:t xml:space="preserve">, Положення «Про преміювання та надання матеріальної допомоги працівникам виконавчого комітету Хустської міської ради» затвердженого рішенням </w:t>
      </w:r>
      <w:r w:rsidR="009F70F7">
        <w:rPr>
          <w:bCs/>
          <w:sz w:val="28"/>
          <w:szCs w:val="28"/>
          <w:shd w:val="clear" w:color="auto" w:fill="FFFFFF"/>
          <w:lang w:val="en-US"/>
        </w:rPr>
        <w:t>VI</w:t>
      </w:r>
      <w:r w:rsidR="009F70F7" w:rsidRPr="009F70F7">
        <w:rPr>
          <w:bCs/>
          <w:sz w:val="28"/>
          <w:szCs w:val="28"/>
          <w:shd w:val="clear" w:color="auto" w:fill="FFFFFF"/>
        </w:rPr>
        <w:t xml:space="preserve"> </w:t>
      </w:r>
      <w:r w:rsidR="009F70F7">
        <w:rPr>
          <w:bCs/>
          <w:sz w:val="28"/>
          <w:szCs w:val="28"/>
          <w:shd w:val="clear" w:color="auto" w:fill="FFFFFF"/>
        </w:rPr>
        <w:t xml:space="preserve">сесії </w:t>
      </w:r>
      <w:r w:rsidR="009F70F7">
        <w:rPr>
          <w:bCs/>
          <w:sz w:val="28"/>
          <w:szCs w:val="28"/>
          <w:shd w:val="clear" w:color="auto" w:fill="FFFFFF"/>
          <w:lang w:val="en-US"/>
        </w:rPr>
        <w:t>VI</w:t>
      </w:r>
      <w:r w:rsidR="009F70F7" w:rsidRPr="009F70F7">
        <w:rPr>
          <w:bCs/>
          <w:sz w:val="28"/>
          <w:szCs w:val="28"/>
          <w:shd w:val="clear" w:color="auto" w:fill="FFFFFF"/>
        </w:rPr>
        <w:t xml:space="preserve"> </w:t>
      </w:r>
      <w:r w:rsidR="009F70F7">
        <w:rPr>
          <w:bCs/>
          <w:sz w:val="28"/>
          <w:szCs w:val="28"/>
          <w:shd w:val="clear" w:color="auto" w:fill="FFFFFF"/>
        </w:rPr>
        <w:t>скликання Хустської міської ради від 24.02.2017 року №</w:t>
      </w:r>
      <w:r w:rsidR="00524A6A">
        <w:rPr>
          <w:bCs/>
          <w:sz w:val="28"/>
          <w:szCs w:val="28"/>
          <w:shd w:val="clear" w:color="auto" w:fill="FFFFFF"/>
        </w:rPr>
        <w:t xml:space="preserve"> </w:t>
      </w:r>
      <w:r w:rsidR="009F70F7">
        <w:rPr>
          <w:bCs/>
          <w:sz w:val="28"/>
          <w:szCs w:val="28"/>
          <w:shd w:val="clear" w:color="auto" w:fill="FFFFFF"/>
        </w:rPr>
        <w:t xml:space="preserve">527, </w:t>
      </w:r>
      <w:r w:rsidR="009F70F7" w:rsidRPr="00FC5DAA">
        <w:rPr>
          <w:bCs/>
          <w:sz w:val="28"/>
          <w:szCs w:val="28"/>
          <w:shd w:val="clear" w:color="auto" w:fill="FFFFFF"/>
        </w:rPr>
        <w:t xml:space="preserve">рішенням </w:t>
      </w:r>
      <w:r w:rsidR="009F70F7" w:rsidRPr="00FC5DAA">
        <w:rPr>
          <w:bCs/>
          <w:sz w:val="28"/>
          <w:szCs w:val="28"/>
          <w:shd w:val="clear" w:color="auto" w:fill="FFFFFF"/>
          <w:lang w:val="en-US"/>
        </w:rPr>
        <w:t>V</w:t>
      </w:r>
      <w:r w:rsidR="009F70F7" w:rsidRPr="00FC5DAA">
        <w:rPr>
          <w:bCs/>
          <w:sz w:val="28"/>
          <w:szCs w:val="28"/>
          <w:shd w:val="clear" w:color="auto" w:fill="FFFFFF"/>
        </w:rPr>
        <w:t xml:space="preserve"> сесії </w:t>
      </w:r>
      <w:r w:rsidR="009F70F7" w:rsidRPr="00FC5DAA">
        <w:rPr>
          <w:bCs/>
          <w:sz w:val="28"/>
          <w:szCs w:val="28"/>
          <w:shd w:val="clear" w:color="auto" w:fill="FFFFFF"/>
          <w:lang w:val="en-US"/>
        </w:rPr>
        <w:t>VI</w:t>
      </w:r>
      <w:r w:rsidR="009F70F7" w:rsidRPr="00FC5DAA">
        <w:rPr>
          <w:bCs/>
          <w:sz w:val="28"/>
          <w:szCs w:val="28"/>
          <w:shd w:val="clear" w:color="auto" w:fill="FFFFFF"/>
        </w:rPr>
        <w:t>ІІ скликання Хустської міської ради від</w:t>
      </w:r>
      <w:r w:rsidR="009F70F7" w:rsidRPr="00181D2C">
        <w:rPr>
          <w:bCs/>
          <w:color w:val="FF0000"/>
          <w:sz w:val="28"/>
          <w:szCs w:val="28"/>
          <w:shd w:val="clear" w:color="auto" w:fill="FFFFFF"/>
        </w:rPr>
        <w:t xml:space="preserve"> </w:t>
      </w:r>
      <w:r w:rsidR="00FC5DAA" w:rsidRPr="00FC5DAA">
        <w:rPr>
          <w:bCs/>
          <w:sz w:val="28"/>
          <w:szCs w:val="28"/>
          <w:shd w:val="clear" w:color="auto" w:fill="FFFFFF"/>
        </w:rPr>
        <w:t>26.04.2024</w:t>
      </w:r>
      <w:r w:rsidR="009F70F7" w:rsidRPr="00FC5DAA">
        <w:rPr>
          <w:bCs/>
          <w:sz w:val="28"/>
          <w:szCs w:val="28"/>
          <w:shd w:val="clear" w:color="auto" w:fill="FFFFFF"/>
        </w:rPr>
        <w:t xml:space="preserve"> </w:t>
      </w:r>
      <w:r w:rsidR="009F70F7" w:rsidRPr="009D6F3A">
        <w:rPr>
          <w:bCs/>
          <w:sz w:val="28"/>
          <w:szCs w:val="28"/>
          <w:shd w:val="clear" w:color="auto" w:fill="FFFFFF"/>
        </w:rPr>
        <w:t>року №</w:t>
      </w:r>
      <w:r w:rsidR="009D6F3A" w:rsidRPr="009D6F3A">
        <w:rPr>
          <w:bCs/>
          <w:sz w:val="28"/>
          <w:szCs w:val="28"/>
          <w:shd w:val="clear" w:color="auto" w:fill="FFFFFF"/>
        </w:rPr>
        <w:t>1884</w:t>
      </w:r>
      <w:r w:rsidR="00BF18C8" w:rsidRPr="009D6F3A">
        <w:rPr>
          <w:bCs/>
          <w:sz w:val="28"/>
          <w:szCs w:val="28"/>
          <w:shd w:val="clear" w:color="auto" w:fill="FFFFFF"/>
        </w:rPr>
        <w:t>,</w:t>
      </w:r>
      <w:r w:rsidR="00224E1C" w:rsidRPr="009D6F3A">
        <w:rPr>
          <w:bCs/>
          <w:sz w:val="28"/>
          <w:szCs w:val="28"/>
          <w:shd w:val="clear" w:color="auto" w:fill="FFFFFF"/>
        </w:rPr>
        <w:t xml:space="preserve"> </w:t>
      </w:r>
      <w:r w:rsidRPr="009D6F3A">
        <w:rPr>
          <w:sz w:val="28"/>
          <w:szCs w:val="28"/>
        </w:rPr>
        <w:t>виконавчий</w:t>
      </w:r>
      <w:r w:rsidRPr="002A2DFD">
        <w:rPr>
          <w:color w:val="000000" w:themeColor="text1"/>
          <w:sz w:val="28"/>
          <w:szCs w:val="28"/>
        </w:rPr>
        <w:t xml:space="preserve"> комітет Хустської міської ради:</w:t>
      </w:r>
    </w:p>
    <w:p w:rsidR="00AB62DC" w:rsidRPr="00224E1C" w:rsidRDefault="00AB62DC" w:rsidP="002A2DFD">
      <w:pPr>
        <w:pBdr>
          <w:top w:val="nil"/>
          <w:left w:val="nil"/>
          <w:bottom w:val="nil"/>
          <w:right w:val="nil"/>
          <w:between w:val="nil"/>
        </w:pBdr>
        <w:ind w:left="426" w:right="-950"/>
        <w:jc w:val="center"/>
        <w:rPr>
          <w:b/>
          <w:color w:val="000000" w:themeColor="text1"/>
          <w:sz w:val="28"/>
          <w:szCs w:val="28"/>
        </w:rPr>
      </w:pPr>
    </w:p>
    <w:p w:rsidR="00BF0BE3" w:rsidRPr="00224E1C" w:rsidRDefault="002A2DFD" w:rsidP="002A2DFD">
      <w:pPr>
        <w:pBdr>
          <w:top w:val="nil"/>
          <w:left w:val="nil"/>
          <w:bottom w:val="nil"/>
          <w:right w:val="nil"/>
          <w:between w:val="nil"/>
        </w:pBdr>
        <w:ind w:left="426" w:right="-950"/>
        <w:jc w:val="center"/>
        <w:rPr>
          <w:b/>
          <w:color w:val="000000" w:themeColor="text1"/>
          <w:sz w:val="28"/>
          <w:szCs w:val="28"/>
        </w:rPr>
      </w:pPr>
      <w:r w:rsidRPr="00224E1C">
        <w:rPr>
          <w:b/>
          <w:color w:val="000000" w:themeColor="text1"/>
          <w:sz w:val="28"/>
          <w:szCs w:val="28"/>
        </w:rPr>
        <w:t>ВИРІШИВ:</w:t>
      </w:r>
    </w:p>
    <w:p w:rsidR="00BF0BE3" w:rsidRPr="00224E1C" w:rsidRDefault="00BF0BE3" w:rsidP="002A2D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</w:p>
    <w:p w:rsidR="00A12CA3" w:rsidRDefault="00983D33" w:rsidP="00A12CA3">
      <w:pPr>
        <w:pBdr>
          <w:top w:val="nil"/>
          <w:left w:val="nil"/>
          <w:bottom w:val="nil"/>
          <w:right w:val="nil"/>
          <w:between w:val="nil"/>
        </w:pBdr>
        <w:ind w:left="426" w:firstLine="425"/>
        <w:jc w:val="both"/>
        <w:rPr>
          <w:color w:val="000000" w:themeColor="text1"/>
          <w:sz w:val="28"/>
          <w:szCs w:val="28"/>
        </w:rPr>
      </w:pPr>
      <w:r w:rsidRPr="00D63C77">
        <w:rPr>
          <w:color w:val="000000" w:themeColor="text1"/>
          <w:sz w:val="28"/>
          <w:szCs w:val="28"/>
        </w:rPr>
        <w:t>1</w:t>
      </w:r>
      <w:r w:rsidR="00224E1C" w:rsidRPr="00D63C77">
        <w:rPr>
          <w:color w:val="000000" w:themeColor="text1"/>
          <w:sz w:val="28"/>
          <w:szCs w:val="28"/>
        </w:rPr>
        <w:t xml:space="preserve">. </w:t>
      </w:r>
      <w:r w:rsidR="00A12CA3">
        <w:rPr>
          <w:color w:val="000000" w:themeColor="text1"/>
          <w:sz w:val="28"/>
          <w:szCs w:val="28"/>
        </w:rPr>
        <w:t>Затвердити</w:t>
      </w:r>
      <w:r w:rsidR="00D63C77">
        <w:rPr>
          <w:color w:val="000000" w:themeColor="text1"/>
          <w:sz w:val="28"/>
          <w:szCs w:val="28"/>
        </w:rPr>
        <w:t xml:space="preserve"> зміни до штатного розпису </w:t>
      </w:r>
      <w:r w:rsidR="00694121">
        <w:rPr>
          <w:color w:val="000000" w:themeColor="text1"/>
          <w:sz w:val="28"/>
          <w:szCs w:val="28"/>
        </w:rPr>
        <w:t>в</w:t>
      </w:r>
      <w:r w:rsidR="00D01978" w:rsidRPr="002A2DFD">
        <w:rPr>
          <w:color w:val="000000" w:themeColor="text1"/>
          <w:sz w:val="28"/>
          <w:szCs w:val="28"/>
        </w:rPr>
        <w:t xml:space="preserve">иконавчого комітету Хустської міської ради станом на 1 </w:t>
      </w:r>
      <w:r w:rsidR="00D63C77">
        <w:rPr>
          <w:color w:val="000000" w:themeColor="text1"/>
          <w:sz w:val="28"/>
          <w:szCs w:val="28"/>
        </w:rPr>
        <w:t>травня</w:t>
      </w:r>
      <w:r w:rsidR="00D01978" w:rsidRPr="002A2DFD">
        <w:rPr>
          <w:color w:val="000000" w:themeColor="text1"/>
          <w:sz w:val="28"/>
          <w:szCs w:val="28"/>
        </w:rPr>
        <w:t xml:space="preserve"> 2024 р.</w:t>
      </w:r>
      <w:r w:rsidR="00D01978" w:rsidRPr="002A2DFD">
        <w:rPr>
          <w:b/>
          <w:color w:val="000000" w:themeColor="text1"/>
          <w:sz w:val="28"/>
          <w:szCs w:val="28"/>
        </w:rPr>
        <w:t xml:space="preserve"> </w:t>
      </w:r>
      <w:r w:rsidR="002841B7" w:rsidRPr="002841B7">
        <w:rPr>
          <w:color w:val="000000" w:themeColor="text1"/>
          <w:sz w:val="28"/>
          <w:szCs w:val="28"/>
        </w:rPr>
        <w:t>згідно</w:t>
      </w:r>
      <w:r w:rsidR="00E67F2A">
        <w:rPr>
          <w:color w:val="000000" w:themeColor="text1"/>
          <w:sz w:val="28"/>
          <w:szCs w:val="28"/>
        </w:rPr>
        <w:t xml:space="preserve"> з</w:t>
      </w:r>
      <w:r w:rsidR="002841B7" w:rsidRPr="002841B7">
        <w:rPr>
          <w:color w:val="000000" w:themeColor="text1"/>
          <w:sz w:val="28"/>
          <w:szCs w:val="28"/>
        </w:rPr>
        <w:t xml:space="preserve"> додатк</w:t>
      </w:r>
      <w:r w:rsidR="00E67F2A">
        <w:rPr>
          <w:color w:val="000000" w:themeColor="text1"/>
          <w:sz w:val="28"/>
          <w:szCs w:val="28"/>
        </w:rPr>
        <w:t>ом</w:t>
      </w:r>
      <w:r w:rsidR="002841B7" w:rsidRPr="002841B7">
        <w:rPr>
          <w:color w:val="000000" w:themeColor="text1"/>
          <w:sz w:val="28"/>
          <w:szCs w:val="28"/>
        </w:rPr>
        <w:t xml:space="preserve"> </w:t>
      </w:r>
      <w:r w:rsidR="002841B7">
        <w:rPr>
          <w:color w:val="000000" w:themeColor="text1"/>
          <w:sz w:val="28"/>
          <w:szCs w:val="28"/>
        </w:rPr>
        <w:t>№</w:t>
      </w:r>
      <w:r w:rsidR="002841B7" w:rsidRPr="002841B7">
        <w:rPr>
          <w:color w:val="000000" w:themeColor="text1"/>
          <w:sz w:val="28"/>
          <w:szCs w:val="28"/>
        </w:rPr>
        <w:t>1</w:t>
      </w:r>
      <w:r w:rsidR="002841B7">
        <w:rPr>
          <w:color w:val="000000" w:themeColor="text1"/>
          <w:sz w:val="28"/>
          <w:szCs w:val="28"/>
        </w:rPr>
        <w:t>.</w:t>
      </w:r>
    </w:p>
    <w:p w:rsidR="00BF0BE3" w:rsidRPr="002A2DFD" w:rsidRDefault="007B0BC4" w:rsidP="002A2DF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426" w:right="4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F82CB9">
        <w:rPr>
          <w:color w:val="000000" w:themeColor="text1"/>
          <w:sz w:val="28"/>
          <w:szCs w:val="28"/>
          <w:lang w:val="ru-RU"/>
        </w:rPr>
        <w:t>2</w:t>
      </w:r>
      <w:bookmarkStart w:id="0" w:name="_GoBack"/>
      <w:bookmarkEnd w:id="0"/>
      <w:r w:rsidR="001E7C4E" w:rsidRPr="002A2DFD">
        <w:rPr>
          <w:color w:val="000000" w:themeColor="text1"/>
          <w:sz w:val="28"/>
          <w:szCs w:val="28"/>
        </w:rPr>
        <w:t xml:space="preserve">. </w:t>
      </w:r>
      <w:r w:rsidR="00D01978" w:rsidRPr="002A2DFD">
        <w:rPr>
          <w:color w:val="000000" w:themeColor="text1"/>
          <w:sz w:val="28"/>
          <w:szCs w:val="28"/>
        </w:rPr>
        <w:t>Контроль за виконанням даного рішення покл</w:t>
      </w:r>
      <w:r w:rsidR="007E75C0">
        <w:rPr>
          <w:color w:val="000000" w:themeColor="text1"/>
          <w:sz w:val="28"/>
          <w:szCs w:val="28"/>
        </w:rPr>
        <w:t xml:space="preserve">асти заступника міського голови Калина В.Ю., начальника фінансового управління Глеба М.Г., начальника управління соціального захисту населення Митрович В.І., </w:t>
      </w:r>
      <w:r w:rsidR="00D01978" w:rsidRPr="002A2DFD">
        <w:rPr>
          <w:color w:val="000000" w:themeColor="text1"/>
          <w:sz w:val="28"/>
          <w:szCs w:val="28"/>
        </w:rPr>
        <w:t>начальника відділу з питань кадрової роботи</w:t>
      </w:r>
      <w:r w:rsidR="007E75C0">
        <w:rPr>
          <w:color w:val="000000" w:themeColor="text1"/>
          <w:sz w:val="28"/>
          <w:szCs w:val="28"/>
        </w:rPr>
        <w:t xml:space="preserve"> Орос М.В.</w:t>
      </w:r>
      <w:r w:rsidR="00D01978" w:rsidRPr="002A2DFD">
        <w:rPr>
          <w:color w:val="000000" w:themeColor="text1"/>
          <w:sz w:val="28"/>
          <w:szCs w:val="28"/>
        </w:rPr>
        <w:t>, начальника відділу бухгалтерського обліку та звітності – головного бухгалтера</w:t>
      </w:r>
      <w:r w:rsidR="007E75C0">
        <w:rPr>
          <w:color w:val="000000" w:themeColor="text1"/>
          <w:sz w:val="28"/>
          <w:szCs w:val="28"/>
        </w:rPr>
        <w:t xml:space="preserve"> Бойко О.М.</w:t>
      </w:r>
      <w:r w:rsidR="00D01978" w:rsidRPr="002A2DFD">
        <w:rPr>
          <w:color w:val="000000" w:themeColor="text1"/>
          <w:sz w:val="28"/>
          <w:szCs w:val="28"/>
        </w:rPr>
        <w:t xml:space="preserve">, начальника відділу бухгалтерського обліку та звітності управління соціального захисту населення Іванчик М.В. </w:t>
      </w:r>
    </w:p>
    <w:p w:rsidR="00BF0BE3" w:rsidRPr="008F6A50" w:rsidRDefault="00BF0BE3" w:rsidP="002A2DF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426" w:right="43"/>
        <w:jc w:val="both"/>
        <w:rPr>
          <w:color w:val="000000" w:themeColor="text1"/>
          <w:sz w:val="28"/>
          <w:szCs w:val="28"/>
        </w:rPr>
      </w:pPr>
    </w:p>
    <w:p w:rsidR="002A2DFD" w:rsidRPr="008F6A50" w:rsidRDefault="002A2DFD" w:rsidP="002A2DF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426" w:right="43"/>
        <w:jc w:val="both"/>
        <w:rPr>
          <w:color w:val="000000" w:themeColor="text1"/>
          <w:sz w:val="28"/>
          <w:szCs w:val="28"/>
        </w:rPr>
      </w:pPr>
    </w:p>
    <w:tbl>
      <w:tblPr>
        <w:tblStyle w:val="a7"/>
        <w:tblW w:w="10314" w:type="dxa"/>
        <w:tblInd w:w="-108" w:type="dxa"/>
        <w:tblLayout w:type="fixed"/>
        <w:tblLook w:val="0000"/>
      </w:tblPr>
      <w:tblGrid>
        <w:gridCol w:w="6204"/>
        <w:gridCol w:w="4110"/>
      </w:tblGrid>
      <w:tr w:rsidR="00BF0BE3" w:rsidRPr="002A2DFD">
        <w:tc>
          <w:tcPr>
            <w:tcW w:w="6204" w:type="dxa"/>
          </w:tcPr>
          <w:p w:rsidR="00BF0BE3" w:rsidRPr="007E75C0" w:rsidRDefault="002A2DFD" w:rsidP="002A2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b/>
                <w:color w:val="000000" w:themeColor="text1"/>
                <w:sz w:val="28"/>
                <w:szCs w:val="28"/>
              </w:rPr>
            </w:pPr>
            <w:r w:rsidRPr="007E75C0">
              <w:rPr>
                <w:b/>
                <w:color w:val="000000" w:themeColor="text1"/>
                <w:sz w:val="28"/>
                <w:szCs w:val="28"/>
              </w:rPr>
              <w:t>В.о. міського голови</w:t>
            </w:r>
          </w:p>
        </w:tc>
        <w:tc>
          <w:tcPr>
            <w:tcW w:w="4110" w:type="dxa"/>
          </w:tcPr>
          <w:p w:rsidR="00BF0BE3" w:rsidRPr="007E75C0" w:rsidRDefault="002A2DFD" w:rsidP="007E7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7E75C0">
              <w:rPr>
                <w:b/>
                <w:color w:val="000000" w:themeColor="text1"/>
                <w:sz w:val="28"/>
                <w:szCs w:val="28"/>
              </w:rPr>
              <w:t xml:space="preserve"> Василь </w:t>
            </w:r>
            <w:r w:rsidR="007E75C0">
              <w:rPr>
                <w:b/>
                <w:color w:val="000000" w:themeColor="text1"/>
                <w:sz w:val="28"/>
                <w:szCs w:val="28"/>
              </w:rPr>
              <w:t>ГУБАЛЬ</w:t>
            </w:r>
          </w:p>
        </w:tc>
      </w:tr>
    </w:tbl>
    <w:p w:rsidR="00BF0BE3" w:rsidRPr="002A2DFD" w:rsidRDefault="00BF0BE3" w:rsidP="002A2DFD">
      <w:p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 w:themeColor="text1"/>
          <w:sz w:val="28"/>
          <w:szCs w:val="28"/>
        </w:rPr>
      </w:pPr>
    </w:p>
    <w:p w:rsidR="00BF0BE3" w:rsidRDefault="00BF0BE3" w:rsidP="00C11A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sectPr w:rsidR="00BF0BE3" w:rsidSect="002A2DFD">
      <w:headerReference w:type="even" r:id="rId7"/>
      <w:headerReference w:type="default" r:id="rId8"/>
      <w:pgSz w:w="11906" w:h="16838"/>
      <w:pgMar w:top="0" w:right="566" w:bottom="568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960" w:rsidRDefault="00616960">
      <w:r>
        <w:separator/>
      </w:r>
    </w:p>
  </w:endnote>
  <w:endnote w:type="continuationSeparator" w:id="0">
    <w:p w:rsidR="00616960" w:rsidRDefault="00616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960" w:rsidRDefault="00616960">
      <w:r>
        <w:separator/>
      </w:r>
    </w:p>
  </w:footnote>
  <w:footnote w:type="continuationSeparator" w:id="0">
    <w:p w:rsidR="00616960" w:rsidRDefault="00616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BE3" w:rsidRDefault="00DF21A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 w:rsidR="00D01978"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BF0BE3" w:rsidRDefault="00BF0B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BE3" w:rsidRDefault="00DF21A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 w:rsidR="00D01978"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897DCB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:rsidR="00BF0BE3" w:rsidRDefault="00BF0B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BE3"/>
    <w:rsid w:val="00181D2C"/>
    <w:rsid w:val="00197967"/>
    <w:rsid w:val="001E7C4E"/>
    <w:rsid w:val="00200A53"/>
    <w:rsid w:val="00205E22"/>
    <w:rsid w:val="002239D0"/>
    <w:rsid w:val="00224E1C"/>
    <w:rsid w:val="002841B7"/>
    <w:rsid w:val="002A2DFD"/>
    <w:rsid w:val="002A690E"/>
    <w:rsid w:val="002A6E6F"/>
    <w:rsid w:val="002D061F"/>
    <w:rsid w:val="003B60C2"/>
    <w:rsid w:val="004103EE"/>
    <w:rsid w:val="00433015"/>
    <w:rsid w:val="004955CA"/>
    <w:rsid w:val="004A194A"/>
    <w:rsid w:val="004B5D8B"/>
    <w:rsid w:val="00524A6A"/>
    <w:rsid w:val="00534563"/>
    <w:rsid w:val="00545B75"/>
    <w:rsid w:val="00564C3D"/>
    <w:rsid w:val="00585CDC"/>
    <w:rsid w:val="00616960"/>
    <w:rsid w:val="00673C74"/>
    <w:rsid w:val="0069092C"/>
    <w:rsid w:val="00694121"/>
    <w:rsid w:val="00726D7A"/>
    <w:rsid w:val="00735713"/>
    <w:rsid w:val="00797DC0"/>
    <w:rsid w:val="007B0BC4"/>
    <w:rsid w:val="007C7A15"/>
    <w:rsid w:val="007E5F67"/>
    <w:rsid w:val="007E75C0"/>
    <w:rsid w:val="007E7F00"/>
    <w:rsid w:val="00853439"/>
    <w:rsid w:val="00873DBD"/>
    <w:rsid w:val="00897DCB"/>
    <w:rsid w:val="008F6A50"/>
    <w:rsid w:val="009001BF"/>
    <w:rsid w:val="00902764"/>
    <w:rsid w:val="00983D33"/>
    <w:rsid w:val="009D6F3A"/>
    <w:rsid w:val="009F70F7"/>
    <w:rsid w:val="00A12CA3"/>
    <w:rsid w:val="00A7632B"/>
    <w:rsid w:val="00AB62DC"/>
    <w:rsid w:val="00B903D8"/>
    <w:rsid w:val="00BE20D6"/>
    <w:rsid w:val="00BF0BE3"/>
    <w:rsid w:val="00BF18C8"/>
    <w:rsid w:val="00C11A76"/>
    <w:rsid w:val="00D01978"/>
    <w:rsid w:val="00D47B6C"/>
    <w:rsid w:val="00D63C77"/>
    <w:rsid w:val="00D7623A"/>
    <w:rsid w:val="00DB291E"/>
    <w:rsid w:val="00DE0F71"/>
    <w:rsid w:val="00DF21AE"/>
    <w:rsid w:val="00E07032"/>
    <w:rsid w:val="00E40226"/>
    <w:rsid w:val="00E67F2A"/>
    <w:rsid w:val="00E87577"/>
    <w:rsid w:val="00E92EC7"/>
    <w:rsid w:val="00EE252A"/>
    <w:rsid w:val="00EE3C30"/>
    <w:rsid w:val="00F2076E"/>
    <w:rsid w:val="00F37D41"/>
    <w:rsid w:val="00F82B05"/>
    <w:rsid w:val="00F82CB9"/>
    <w:rsid w:val="00FB282E"/>
    <w:rsid w:val="00FC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5F67"/>
  </w:style>
  <w:style w:type="paragraph" w:styleId="1">
    <w:name w:val="heading 1"/>
    <w:basedOn w:val="a"/>
    <w:next w:val="a"/>
    <w:rsid w:val="007E5F6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E5F6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E5F6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E5F67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7E5F6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E5F6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E5F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E5F6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7E5F6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E5F6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7E5F6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7E5F6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E7C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7C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12C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E7C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7C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GlavBux</dc:creator>
  <cp:lastModifiedBy>Адмін</cp:lastModifiedBy>
  <cp:revision>59</cp:revision>
  <cp:lastPrinted>2024-04-09T11:00:00Z</cp:lastPrinted>
  <dcterms:created xsi:type="dcterms:W3CDTF">2024-04-10T09:13:00Z</dcterms:created>
  <dcterms:modified xsi:type="dcterms:W3CDTF">2024-04-30T09:27:00Z</dcterms:modified>
</cp:coreProperties>
</file>