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D" w:rsidRDefault="00287D15" w:rsidP="006E2FBD">
      <w:pPr>
        <w:suppressAutoHyphens/>
        <w:ind w:left="-540"/>
        <w:jc w:val="center"/>
      </w:pPr>
      <w:r w:rsidRPr="00287D15">
        <w:pict>
          <v:rect id="_x0000_s1026" style="position:absolute;left:0;text-align:left;margin-left:408.8pt;margin-top:2.25pt;width:99pt;height:33pt;z-index:251660288" stroked="f">
            <v:textbox>
              <w:txbxContent>
                <w:p w:rsidR="006E2FBD" w:rsidRDefault="006E2FBD" w:rsidP="006E2FBD"/>
              </w:txbxContent>
            </v:textbox>
          </v:rect>
        </w:pict>
      </w:r>
      <w:r w:rsidR="006E2FBD">
        <w:rPr>
          <w:noProof/>
          <w:lang w:val="ru-RU" w:eastAsia="ru-RU"/>
        </w:rPr>
        <w:drawing>
          <wp:inline distT="0" distB="0" distL="0" distR="0">
            <wp:extent cx="44005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FBD" w:rsidRPr="008635E5" w:rsidRDefault="006E2FBD" w:rsidP="006E2FBD">
      <w:pPr>
        <w:suppressAutoHyphens/>
        <w:ind w:left="-539"/>
        <w:jc w:val="center"/>
        <w:rPr>
          <w:b/>
          <w:sz w:val="28"/>
          <w:szCs w:val="28"/>
        </w:rPr>
      </w:pPr>
      <w:r w:rsidRPr="008635E5">
        <w:rPr>
          <w:b/>
          <w:sz w:val="28"/>
          <w:szCs w:val="28"/>
        </w:rPr>
        <w:t>УКРАЇНА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6"/>
      </w:tblGrid>
      <w:tr w:rsidR="006E2FBD" w:rsidRPr="008635E5" w:rsidTr="00B14A4B">
        <w:trPr>
          <w:trHeight w:val="365"/>
        </w:trPr>
        <w:tc>
          <w:tcPr>
            <w:tcW w:w="9356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6E2FBD" w:rsidRPr="008635E5" w:rsidRDefault="006E2FBD" w:rsidP="00B14A4B">
            <w:pPr>
              <w:ind w:right="-136"/>
              <w:jc w:val="center"/>
              <w:rPr>
                <w:rFonts w:eastAsia="Courier New"/>
                <w:b/>
                <w:color w:val="000000"/>
                <w:spacing w:val="20"/>
                <w:sz w:val="28"/>
                <w:szCs w:val="28"/>
              </w:rPr>
            </w:pPr>
            <w:r w:rsidRPr="008635E5">
              <w:rPr>
                <w:b/>
                <w:spacing w:val="20"/>
                <w:sz w:val="28"/>
                <w:szCs w:val="28"/>
              </w:rPr>
              <w:t>ХУСТСЬКА</w:t>
            </w:r>
            <w:r w:rsidRPr="008635E5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8635E5">
              <w:rPr>
                <w:b/>
                <w:spacing w:val="20"/>
                <w:sz w:val="28"/>
                <w:szCs w:val="28"/>
              </w:rPr>
              <w:t>МІСЬКА</w:t>
            </w:r>
            <w:r w:rsidRPr="008635E5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8635E5">
              <w:rPr>
                <w:b/>
                <w:spacing w:val="20"/>
                <w:sz w:val="28"/>
                <w:szCs w:val="28"/>
              </w:rPr>
              <w:t>РАДА</w:t>
            </w:r>
          </w:p>
          <w:p w:rsidR="006E2FBD" w:rsidRPr="008635E5" w:rsidRDefault="006E2FBD" w:rsidP="00A341B5">
            <w:pPr>
              <w:widowControl w:val="0"/>
              <w:suppressAutoHyphens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8635E5">
              <w:rPr>
                <w:b/>
                <w:spacing w:val="20"/>
                <w:sz w:val="28"/>
                <w:szCs w:val="28"/>
              </w:rPr>
              <w:t>ВИКОНАВЧИЙ</w:t>
            </w:r>
            <w:r w:rsidRPr="008635E5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8635E5">
              <w:rPr>
                <w:b/>
                <w:spacing w:val="20"/>
                <w:sz w:val="28"/>
                <w:szCs w:val="28"/>
              </w:rPr>
              <w:t>КОМІТЕТ</w:t>
            </w:r>
          </w:p>
        </w:tc>
      </w:tr>
    </w:tbl>
    <w:p w:rsidR="006E2FBD" w:rsidRPr="008635E5" w:rsidRDefault="006E2FBD" w:rsidP="006E2FBD">
      <w:pPr>
        <w:tabs>
          <w:tab w:val="left" w:pos="8531"/>
        </w:tabs>
        <w:ind w:right="-1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8635E5">
        <w:rPr>
          <w:rFonts w:ascii="Courier New" w:eastAsia="Courier New" w:hAnsi="Courier New" w:cs="Courier New"/>
          <w:b/>
          <w:color w:val="000000"/>
          <w:sz w:val="28"/>
          <w:szCs w:val="28"/>
        </w:rPr>
        <w:t xml:space="preserve">                                                 </w:t>
      </w:r>
    </w:p>
    <w:p w:rsidR="006E2FBD" w:rsidRPr="008635E5" w:rsidRDefault="006E2FBD" w:rsidP="006E2FBD">
      <w:pPr>
        <w:ind w:right="-1"/>
        <w:jc w:val="center"/>
        <w:rPr>
          <w:b/>
          <w:color w:val="000000"/>
          <w:sz w:val="28"/>
          <w:szCs w:val="28"/>
        </w:rPr>
      </w:pPr>
      <w:r w:rsidRPr="008635E5">
        <w:rPr>
          <w:b/>
          <w:color w:val="000000"/>
          <w:sz w:val="28"/>
          <w:szCs w:val="28"/>
        </w:rPr>
        <w:t>РІШЕННЯ №</w:t>
      </w:r>
      <w:r w:rsidR="008635E5" w:rsidRPr="008635E5">
        <w:rPr>
          <w:b/>
          <w:color w:val="000000"/>
          <w:sz w:val="28"/>
          <w:szCs w:val="28"/>
        </w:rPr>
        <w:t xml:space="preserve"> 263</w:t>
      </w:r>
    </w:p>
    <w:p w:rsidR="006E2FBD" w:rsidRDefault="008635E5" w:rsidP="00450A03">
      <w:pPr>
        <w:ind w:right="-1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>17.05.</w:t>
      </w:r>
      <w:r w:rsidR="006E2FBD" w:rsidRPr="008635E5">
        <w:rPr>
          <w:color w:val="000000"/>
          <w:sz w:val="28"/>
          <w:szCs w:val="28"/>
        </w:rPr>
        <w:t>20</w:t>
      </w:r>
      <w:r w:rsidRPr="008635E5">
        <w:rPr>
          <w:color w:val="000000"/>
          <w:sz w:val="28"/>
          <w:szCs w:val="28"/>
        </w:rPr>
        <w:t>24</w:t>
      </w:r>
      <w:r w:rsidRPr="008635E5">
        <w:rPr>
          <w:color w:val="000000"/>
          <w:sz w:val="28"/>
          <w:szCs w:val="28"/>
        </w:rPr>
        <w:tab/>
      </w:r>
      <w:r w:rsidRPr="008635E5">
        <w:rPr>
          <w:color w:val="000000"/>
          <w:sz w:val="28"/>
          <w:szCs w:val="28"/>
        </w:rPr>
        <w:tab/>
      </w:r>
      <w:r w:rsidRPr="008635E5">
        <w:rPr>
          <w:color w:val="000000"/>
          <w:sz w:val="28"/>
          <w:szCs w:val="28"/>
        </w:rPr>
        <w:tab/>
      </w:r>
      <w:r w:rsidRPr="008635E5">
        <w:rPr>
          <w:color w:val="000000"/>
          <w:sz w:val="28"/>
          <w:szCs w:val="28"/>
        </w:rPr>
        <w:tab/>
      </w:r>
      <w:r w:rsidRPr="008635E5">
        <w:rPr>
          <w:color w:val="000000"/>
          <w:sz w:val="28"/>
          <w:szCs w:val="28"/>
        </w:rPr>
        <w:tab/>
      </w:r>
      <w:r w:rsidRPr="008635E5">
        <w:rPr>
          <w:color w:val="000000"/>
          <w:sz w:val="28"/>
          <w:szCs w:val="28"/>
        </w:rPr>
        <w:tab/>
      </w:r>
      <w:r w:rsidRPr="008635E5">
        <w:rPr>
          <w:color w:val="000000"/>
          <w:sz w:val="28"/>
          <w:szCs w:val="28"/>
        </w:rPr>
        <w:tab/>
      </w:r>
      <w:r w:rsidRPr="008635E5">
        <w:rPr>
          <w:color w:val="000000"/>
          <w:sz w:val="28"/>
          <w:szCs w:val="28"/>
        </w:rPr>
        <w:tab/>
      </w:r>
      <w:r w:rsidRPr="008635E5">
        <w:rPr>
          <w:color w:val="000000"/>
          <w:sz w:val="28"/>
          <w:szCs w:val="28"/>
        </w:rPr>
        <w:tab/>
        <w:t xml:space="preserve">                </w:t>
      </w:r>
      <w:r w:rsidR="006E2FBD" w:rsidRPr="008635E5">
        <w:rPr>
          <w:color w:val="000000"/>
          <w:sz w:val="28"/>
          <w:szCs w:val="28"/>
        </w:rPr>
        <w:t xml:space="preserve">  м. Хуст</w:t>
      </w:r>
    </w:p>
    <w:p w:rsidR="00450A03" w:rsidRPr="00450A03" w:rsidRDefault="00450A03" w:rsidP="00450A03">
      <w:pPr>
        <w:ind w:right="-1"/>
        <w:rPr>
          <w:color w:val="000000"/>
          <w:sz w:val="28"/>
          <w:szCs w:val="28"/>
        </w:rPr>
      </w:pPr>
    </w:p>
    <w:p w:rsidR="006E2FBD" w:rsidRPr="008635E5" w:rsidRDefault="006E2FBD" w:rsidP="006E2FBD">
      <w:pPr>
        <w:tabs>
          <w:tab w:val="left" w:pos="4500"/>
        </w:tabs>
        <w:ind w:right="-1"/>
        <w:rPr>
          <w:b/>
          <w:color w:val="000000"/>
          <w:sz w:val="28"/>
          <w:szCs w:val="28"/>
        </w:rPr>
      </w:pPr>
      <w:r w:rsidRPr="008635E5">
        <w:rPr>
          <w:b/>
          <w:color w:val="000000"/>
          <w:sz w:val="28"/>
          <w:szCs w:val="28"/>
        </w:rPr>
        <w:t xml:space="preserve">Про надання одноразової </w:t>
      </w:r>
      <w:r w:rsidRPr="008635E5">
        <w:rPr>
          <w:b/>
          <w:color w:val="000000"/>
          <w:sz w:val="28"/>
          <w:szCs w:val="28"/>
        </w:rPr>
        <w:br/>
        <w:t xml:space="preserve">матеріальної допомоги </w:t>
      </w:r>
    </w:p>
    <w:p w:rsidR="006E2FBD" w:rsidRPr="008635E5" w:rsidRDefault="006E2FBD" w:rsidP="006E2FBD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6E2FBD" w:rsidRPr="008635E5" w:rsidRDefault="006E2FBD" w:rsidP="006E2FB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У відповідності п.2 Постанови Кабінету Міністрів України № 268 від 09.03.2006 р. "Про упорядкування структури та умов оплати праці  працівників апарату органів виконавчої влади, органів прокуратури, судів та інших органів", Положення затвердженого рішенням </w:t>
      </w:r>
      <w:r w:rsidRPr="008635E5">
        <w:rPr>
          <w:color w:val="000000"/>
          <w:sz w:val="28"/>
          <w:szCs w:val="28"/>
          <w:lang w:val="en-US"/>
        </w:rPr>
        <w:t>VI</w:t>
      </w:r>
      <w:r w:rsidRPr="008635E5">
        <w:rPr>
          <w:color w:val="000000"/>
          <w:sz w:val="28"/>
          <w:szCs w:val="28"/>
        </w:rPr>
        <w:t xml:space="preserve"> сесії Хустської міської ради </w:t>
      </w:r>
      <w:r w:rsidRPr="008635E5">
        <w:rPr>
          <w:color w:val="000000"/>
          <w:sz w:val="28"/>
          <w:szCs w:val="28"/>
          <w:lang w:val="en-US"/>
        </w:rPr>
        <w:t>VI</w:t>
      </w:r>
      <w:r w:rsidRPr="008635E5">
        <w:rPr>
          <w:color w:val="000000"/>
          <w:sz w:val="28"/>
          <w:szCs w:val="28"/>
        </w:rPr>
        <w:t>І скликання від 24.02.2017 року №527 "Про затвердження Положення про порядок преміювання та надання матеріальної допомоги працівникам апарату, відділів та управлінь виконавчого комітету Хустської міської ради" та розглянувши подані заяви, виконавчий комітет Хустської міської ради</w:t>
      </w:r>
    </w:p>
    <w:p w:rsidR="006E2FBD" w:rsidRPr="008635E5" w:rsidRDefault="006E2FBD" w:rsidP="00450A03">
      <w:pPr>
        <w:suppressAutoHyphens/>
        <w:ind w:right="-1"/>
        <w:jc w:val="center"/>
        <w:outlineLvl w:val="0"/>
        <w:rPr>
          <w:b/>
          <w:color w:val="000000"/>
          <w:spacing w:val="80"/>
          <w:sz w:val="28"/>
          <w:szCs w:val="28"/>
        </w:rPr>
      </w:pPr>
      <w:r w:rsidRPr="008635E5">
        <w:rPr>
          <w:b/>
          <w:color w:val="000000"/>
          <w:sz w:val="28"/>
          <w:szCs w:val="28"/>
        </w:rPr>
        <w:t>ВИРІШИВ</w:t>
      </w:r>
      <w:r w:rsidRPr="008635E5">
        <w:rPr>
          <w:b/>
          <w:color w:val="000000"/>
          <w:spacing w:val="80"/>
          <w:sz w:val="28"/>
          <w:szCs w:val="28"/>
        </w:rPr>
        <w:t>:</w:t>
      </w:r>
    </w:p>
    <w:p w:rsidR="006E2FBD" w:rsidRPr="008635E5" w:rsidRDefault="006E2FBD" w:rsidP="006E2FBD">
      <w:pPr>
        <w:suppressAutoHyphens/>
        <w:ind w:right="-1"/>
        <w:jc w:val="center"/>
        <w:rPr>
          <w:b/>
          <w:color w:val="000000"/>
          <w:spacing w:val="80"/>
          <w:sz w:val="28"/>
          <w:szCs w:val="28"/>
        </w:rPr>
      </w:pPr>
    </w:p>
    <w:p w:rsidR="006E2FBD" w:rsidRPr="008635E5" w:rsidRDefault="006E2FBD" w:rsidP="006E2FBD">
      <w:pPr>
        <w:numPr>
          <w:ilvl w:val="0"/>
          <w:numId w:val="1"/>
        </w:numPr>
        <w:tabs>
          <w:tab w:val="left" w:pos="360"/>
        </w:tabs>
        <w:suppressAutoHyphens/>
        <w:ind w:left="0" w:right="-1" w:firstLine="0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>Надати одноразову матеріальну допомогу для вирішення соціально-побутових питань, у розмірі середньомісячної заробітної плати, наступним посадовим особам:</w:t>
      </w:r>
    </w:p>
    <w:p w:rsidR="009F71A7" w:rsidRPr="008635E5" w:rsidRDefault="00172A40" w:rsidP="00172A40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 </w:t>
      </w:r>
      <w:r w:rsidR="009F71A7" w:rsidRPr="008635E5">
        <w:rPr>
          <w:color w:val="000000"/>
          <w:sz w:val="28"/>
          <w:szCs w:val="28"/>
        </w:rPr>
        <w:t>Соболь Любові Олексіївни – спеціаліста І категорії відділу ДСДУСЗН;</w:t>
      </w:r>
    </w:p>
    <w:p w:rsidR="00172A40" w:rsidRPr="008635E5" w:rsidRDefault="00172A40" w:rsidP="00172A40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 </w:t>
      </w:r>
      <w:proofErr w:type="spellStart"/>
      <w:r w:rsidR="009E40B7" w:rsidRPr="008635E5">
        <w:rPr>
          <w:color w:val="000000"/>
          <w:sz w:val="28"/>
          <w:szCs w:val="28"/>
        </w:rPr>
        <w:t>Елек</w:t>
      </w:r>
      <w:proofErr w:type="spellEnd"/>
      <w:r w:rsidR="009E40B7" w:rsidRPr="008635E5">
        <w:rPr>
          <w:color w:val="000000"/>
          <w:sz w:val="28"/>
          <w:szCs w:val="28"/>
        </w:rPr>
        <w:t xml:space="preserve"> Марині Павлівни – заступника начальника УСЗН;</w:t>
      </w:r>
    </w:p>
    <w:p w:rsidR="009E40B7" w:rsidRPr="008635E5" w:rsidRDefault="00FF666B" w:rsidP="00172A40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 Кушнір Михайлу Вікторовичу – начальнику управління секретаріату;</w:t>
      </w:r>
    </w:p>
    <w:p w:rsidR="00FF666B" w:rsidRPr="008635E5" w:rsidRDefault="00EE28DF" w:rsidP="00172A40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 </w:t>
      </w:r>
      <w:proofErr w:type="spellStart"/>
      <w:r w:rsidRPr="008635E5">
        <w:rPr>
          <w:color w:val="000000"/>
          <w:sz w:val="28"/>
          <w:szCs w:val="28"/>
        </w:rPr>
        <w:t>Лашко</w:t>
      </w:r>
      <w:proofErr w:type="spellEnd"/>
      <w:r w:rsidRPr="008635E5">
        <w:rPr>
          <w:color w:val="000000"/>
          <w:sz w:val="28"/>
          <w:szCs w:val="28"/>
        </w:rPr>
        <w:t xml:space="preserve"> Емілії Миколаївни – державного реєстратора відділу державної реєстрації виконавчого комітету Хустської міської ради;</w:t>
      </w:r>
    </w:p>
    <w:p w:rsidR="00EE28DF" w:rsidRPr="008635E5" w:rsidRDefault="003C7539" w:rsidP="00172A40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 Ковач Наталії Іванівни – державного реєстратора відділу державної реєстрації виконавчого комітету Хустської міської ради;</w:t>
      </w:r>
    </w:p>
    <w:p w:rsidR="003C7539" w:rsidRPr="008635E5" w:rsidRDefault="00E71812" w:rsidP="00172A40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 </w:t>
      </w:r>
      <w:r w:rsidRPr="008635E5">
        <w:rPr>
          <w:color w:val="000000"/>
          <w:sz w:val="28"/>
          <w:szCs w:val="28"/>
          <w:lang w:val="ru-RU"/>
        </w:rPr>
        <w:t xml:space="preserve">Ковача </w:t>
      </w:r>
      <w:proofErr w:type="spellStart"/>
      <w:r w:rsidRPr="008635E5">
        <w:rPr>
          <w:color w:val="000000"/>
          <w:sz w:val="28"/>
          <w:szCs w:val="28"/>
          <w:lang w:val="ru-RU"/>
        </w:rPr>
        <w:t>Івану</w:t>
      </w:r>
      <w:proofErr w:type="spellEnd"/>
      <w:r w:rsidRPr="008635E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635E5">
        <w:rPr>
          <w:color w:val="000000"/>
          <w:sz w:val="28"/>
          <w:szCs w:val="28"/>
          <w:lang w:val="ru-RU"/>
        </w:rPr>
        <w:t>Юліановичу</w:t>
      </w:r>
      <w:proofErr w:type="spellEnd"/>
      <w:r w:rsidRPr="008635E5">
        <w:rPr>
          <w:color w:val="000000"/>
          <w:sz w:val="28"/>
          <w:szCs w:val="28"/>
          <w:lang w:val="ru-RU"/>
        </w:rPr>
        <w:t xml:space="preserve"> – старости </w:t>
      </w:r>
      <w:proofErr w:type="spellStart"/>
      <w:r w:rsidRPr="008635E5">
        <w:rPr>
          <w:color w:val="000000"/>
          <w:sz w:val="28"/>
          <w:szCs w:val="28"/>
          <w:lang w:val="ru-RU"/>
        </w:rPr>
        <w:t>Олександрівського</w:t>
      </w:r>
      <w:proofErr w:type="spellEnd"/>
      <w:r w:rsidRPr="008635E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635E5">
        <w:rPr>
          <w:color w:val="000000"/>
          <w:sz w:val="28"/>
          <w:szCs w:val="28"/>
          <w:lang w:val="ru-RU"/>
        </w:rPr>
        <w:t>старостинського</w:t>
      </w:r>
      <w:proofErr w:type="spellEnd"/>
      <w:r w:rsidRPr="008635E5">
        <w:rPr>
          <w:color w:val="000000"/>
          <w:sz w:val="28"/>
          <w:szCs w:val="28"/>
          <w:lang w:val="ru-RU"/>
        </w:rPr>
        <w:t xml:space="preserve"> округу;</w:t>
      </w:r>
    </w:p>
    <w:p w:rsidR="00E71812" w:rsidRPr="008635E5" w:rsidRDefault="00B17074" w:rsidP="00172A40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Калин</w:t>
      </w:r>
      <w:r w:rsidR="00E71812" w:rsidRPr="008635E5">
        <w:rPr>
          <w:color w:val="000000"/>
          <w:sz w:val="28"/>
          <w:szCs w:val="28"/>
        </w:rPr>
        <w:t xml:space="preserve"> </w:t>
      </w:r>
      <w:proofErr w:type="spellStart"/>
      <w:r w:rsidR="00E71812" w:rsidRPr="008635E5">
        <w:rPr>
          <w:color w:val="000000"/>
          <w:sz w:val="28"/>
          <w:szCs w:val="28"/>
        </w:rPr>
        <w:t>Валилю</w:t>
      </w:r>
      <w:proofErr w:type="spellEnd"/>
      <w:r w:rsidR="00E71812" w:rsidRPr="008635E5">
        <w:rPr>
          <w:color w:val="000000"/>
          <w:sz w:val="28"/>
          <w:szCs w:val="28"/>
        </w:rPr>
        <w:t xml:space="preserve"> Юрійовичу – заступника міського голови з питань діяльності виконавчих органів влади;</w:t>
      </w:r>
    </w:p>
    <w:p w:rsidR="00450A03" w:rsidRPr="00450A03" w:rsidRDefault="00E71812" w:rsidP="00450A03">
      <w:pPr>
        <w:pStyle w:val="a5"/>
        <w:numPr>
          <w:ilvl w:val="1"/>
          <w:numId w:val="1"/>
        </w:num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</w:rPr>
        <w:t xml:space="preserve"> </w:t>
      </w:r>
      <w:proofErr w:type="spellStart"/>
      <w:r w:rsidR="00450A03">
        <w:rPr>
          <w:color w:val="000000"/>
          <w:sz w:val="28"/>
          <w:szCs w:val="28"/>
        </w:rPr>
        <w:t>Сербайло</w:t>
      </w:r>
      <w:proofErr w:type="spellEnd"/>
      <w:r w:rsidR="00450A03">
        <w:rPr>
          <w:color w:val="000000"/>
          <w:sz w:val="28"/>
          <w:szCs w:val="28"/>
        </w:rPr>
        <w:t xml:space="preserve"> Маріанні </w:t>
      </w:r>
      <w:proofErr w:type="spellStart"/>
      <w:r w:rsidR="00450A03">
        <w:rPr>
          <w:color w:val="000000"/>
          <w:sz w:val="28"/>
          <w:szCs w:val="28"/>
        </w:rPr>
        <w:t>Василівній</w:t>
      </w:r>
      <w:proofErr w:type="spellEnd"/>
      <w:r w:rsidR="00450A03">
        <w:rPr>
          <w:color w:val="000000"/>
          <w:sz w:val="28"/>
          <w:szCs w:val="28"/>
        </w:rPr>
        <w:t xml:space="preserve"> – заступник начальника-начальник бюджетного відділу фінансового управління.</w:t>
      </w:r>
    </w:p>
    <w:p w:rsidR="00450A03" w:rsidRPr="008635E5" w:rsidRDefault="006E2FBD" w:rsidP="006E2FBD">
      <w:p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  <w:r w:rsidRPr="008635E5">
        <w:rPr>
          <w:color w:val="000000"/>
          <w:sz w:val="28"/>
          <w:szCs w:val="28"/>
          <w:lang w:val="ru-RU"/>
        </w:rPr>
        <w:t>2</w:t>
      </w:r>
      <w:r w:rsidRPr="008635E5">
        <w:rPr>
          <w:color w:val="000000"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Калина В.Ю</w:t>
      </w:r>
    </w:p>
    <w:p w:rsidR="006E2FBD" w:rsidRPr="008635E5" w:rsidRDefault="006E2FBD" w:rsidP="006E2FBD">
      <w:pPr>
        <w:tabs>
          <w:tab w:val="left" w:pos="360"/>
        </w:tabs>
        <w:suppressAutoHyphens/>
        <w:ind w:right="-1"/>
        <w:jc w:val="both"/>
        <w:rPr>
          <w:color w:val="000000"/>
          <w:sz w:val="28"/>
          <w:szCs w:val="28"/>
        </w:rPr>
      </w:pPr>
    </w:p>
    <w:tbl>
      <w:tblPr>
        <w:tblW w:w="94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9"/>
        <w:gridCol w:w="5068"/>
      </w:tblGrid>
      <w:tr w:rsidR="00450A03" w:rsidRPr="008635E5" w:rsidTr="00450A03">
        <w:trPr>
          <w:trHeight w:val="265"/>
        </w:trPr>
        <w:tc>
          <w:tcPr>
            <w:tcW w:w="4369" w:type="dxa"/>
          </w:tcPr>
          <w:p w:rsidR="00450A03" w:rsidRPr="008635E5" w:rsidRDefault="00450A03" w:rsidP="003B2E64">
            <w:pPr>
              <w:suppressAutoHyphens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635E5">
              <w:rPr>
                <w:b/>
                <w:color w:val="000000"/>
                <w:sz w:val="28"/>
                <w:szCs w:val="28"/>
              </w:rPr>
              <w:t>В.о</w:t>
            </w:r>
            <w:proofErr w:type="spellEnd"/>
            <w:r w:rsidRPr="008635E5">
              <w:rPr>
                <w:b/>
                <w:color w:val="000000"/>
                <w:sz w:val="28"/>
                <w:szCs w:val="28"/>
              </w:rPr>
              <w:t>. міського голови</w:t>
            </w:r>
          </w:p>
        </w:tc>
        <w:tc>
          <w:tcPr>
            <w:tcW w:w="5068" w:type="dxa"/>
          </w:tcPr>
          <w:p w:rsidR="00450A03" w:rsidRPr="008635E5" w:rsidRDefault="00450A03" w:rsidP="003B2E64">
            <w:pPr>
              <w:suppressAutoHyphens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8635E5"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  <w:r w:rsidRPr="00450A0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635E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50A03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8635E5">
              <w:rPr>
                <w:b/>
                <w:color w:val="000000"/>
                <w:sz w:val="28"/>
                <w:szCs w:val="28"/>
              </w:rPr>
              <w:t xml:space="preserve"> Василь ГУБАЛЬ</w:t>
            </w:r>
          </w:p>
        </w:tc>
      </w:tr>
    </w:tbl>
    <w:p w:rsidR="00450A03" w:rsidRPr="00450A03" w:rsidRDefault="00450A03" w:rsidP="00450A03">
      <w:bookmarkStart w:id="0" w:name="_GoBack"/>
      <w:bookmarkEnd w:id="0"/>
    </w:p>
    <w:sectPr w:rsidR="00450A03" w:rsidRPr="00450A03" w:rsidSect="00AD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851"/>
    <w:multiLevelType w:val="hybridMultilevel"/>
    <w:tmpl w:val="8EB8A354"/>
    <w:lvl w:ilvl="0" w:tplc="E70073A2">
      <w:start w:val="2"/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>
    <w:nsid w:val="66354ECB"/>
    <w:multiLevelType w:val="multilevel"/>
    <w:tmpl w:val="1A1E3BB2"/>
    <w:lvl w:ilvl="0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BD"/>
    <w:rsid w:val="00060616"/>
    <w:rsid w:val="000F4697"/>
    <w:rsid w:val="00122E36"/>
    <w:rsid w:val="001334D7"/>
    <w:rsid w:val="00146621"/>
    <w:rsid w:val="00172A40"/>
    <w:rsid w:val="002729AC"/>
    <w:rsid w:val="00287D15"/>
    <w:rsid w:val="003C7539"/>
    <w:rsid w:val="00450A03"/>
    <w:rsid w:val="00512876"/>
    <w:rsid w:val="006E2FBD"/>
    <w:rsid w:val="006F13FE"/>
    <w:rsid w:val="007539D0"/>
    <w:rsid w:val="008566E7"/>
    <w:rsid w:val="008635E5"/>
    <w:rsid w:val="009E40B7"/>
    <w:rsid w:val="009F71A7"/>
    <w:rsid w:val="00A85A90"/>
    <w:rsid w:val="00AD7AED"/>
    <w:rsid w:val="00B14A4B"/>
    <w:rsid w:val="00B1619C"/>
    <w:rsid w:val="00B17074"/>
    <w:rsid w:val="00B2380C"/>
    <w:rsid w:val="00BA581F"/>
    <w:rsid w:val="00BC5948"/>
    <w:rsid w:val="00C32BBA"/>
    <w:rsid w:val="00CA3C4D"/>
    <w:rsid w:val="00CD3B9C"/>
    <w:rsid w:val="00D57000"/>
    <w:rsid w:val="00DF1241"/>
    <w:rsid w:val="00E71812"/>
    <w:rsid w:val="00EB343A"/>
    <w:rsid w:val="00EB4FD3"/>
    <w:rsid w:val="00EE28DF"/>
    <w:rsid w:val="00EE31C8"/>
    <w:rsid w:val="00F031F4"/>
    <w:rsid w:val="00F10841"/>
    <w:rsid w:val="00F63739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B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172A40"/>
    <w:pPr>
      <w:ind w:left="720"/>
      <w:contextualSpacing/>
    </w:pPr>
  </w:style>
  <w:style w:type="paragraph" w:styleId="a6">
    <w:name w:val="No Spacing"/>
    <w:uiPriority w:val="1"/>
    <w:qFormat/>
    <w:rsid w:val="0045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27</cp:revision>
  <dcterms:created xsi:type="dcterms:W3CDTF">2024-04-22T05:36:00Z</dcterms:created>
  <dcterms:modified xsi:type="dcterms:W3CDTF">2024-05-17T04:39:00Z</dcterms:modified>
</cp:coreProperties>
</file>