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gridCol w:w="4928"/>
      </w:tblGrid>
      <w:tr w:rsidR="00134F27" w:rsidRPr="00F8546A" w:rsidTr="00091E01">
        <w:tc>
          <w:tcPr>
            <w:tcW w:w="4927" w:type="dxa"/>
          </w:tcPr>
          <w:p w:rsidR="00134F27" w:rsidRPr="00F8546A" w:rsidRDefault="00134F27" w:rsidP="00091E01">
            <w:pPr>
              <w:jc w:val="cente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F305FE">
            <w:pP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091E01">
            <w:pPr>
              <w:rPr>
                <w:rFonts w:ascii="Times New Roman" w:eastAsia="Times New Roman" w:hAnsi="Times New Roman" w:cs="Times New Roman"/>
                <w:color w:val="000000"/>
                <w:sz w:val="26"/>
                <w:szCs w:val="26"/>
                <w:highlight w:val="white"/>
              </w:rPr>
            </w:pPr>
          </w:p>
        </w:tc>
      </w:tr>
    </w:tbl>
    <w:p w:rsidR="00134F27" w:rsidRPr="00F8546A" w:rsidRDefault="00134F27" w:rsidP="00134F27">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ЗАЯВА</w:t>
      </w:r>
    </w:p>
    <w:p w:rsidR="00134F27" w:rsidRPr="00F8546A" w:rsidRDefault="00134F27" w:rsidP="003E3413">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ПРО ВИЗНАЧЕННЯ ОБСЯГУ СТРАТЕГІЧНОЇ ЕКОЛОГІЧНОЇ ОЦІНКИ</w:t>
      </w:r>
    </w:p>
    <w:p w:rsidR="00D40341" w:rsidRPr="00F8546A" w:rsidRDefault="00134F27" w:rsidP="003E3413">
      <w:pPr>
        <w:autoSpaceDE w:val="0"/>
        <w:autoSpaceDN w:val="0"/>
        <w:adjustRightInd w:val="0"/>
        <w:jc w:val="both"/>
        <w:rPr>
          <w:rFonts w:ascii="Times New Roman" w:hAnsi="Times New Roman"/>
          <w:b/>
          <w:color w:val="000000"/>
          <w:sz w:val="26"/>
          <w:szCs w:val="26"/>
          <w:lang w:val="ru-RU" w:eastAsia="ru-RU"/>
        </w:rPr>
      </w:pPr>
      <w:r w:rsidRPr="00F8546A">
        <w:rPr>
          <w:rFonts w:ascii="Times New Roman" w:eastAsia="Times New Roman" w:hAnsi="Times New Roman" w:cs="Times New Roman"/>
          <w:b/>
          <w:color w:val="000000"/>
          <w:sz w:val="26"/>
          <w:szCs w:val="26"/>
          <w:highlight w:val="white"/>
        </w:rPr>
        <w:t xml:space="preserve">детального плану території  </w:t>
      </w:r>
      <w:r w:rsidR="000F1830">
        <w:rPr>
          <w:rFonts w:ascii="Times New Roman" w:eastAsia="Times New Roman" w:hAnsi="Times New Roman" w:cs="Times New Roman"/>
          <w:b/>
          <w:color w:val="000000"/>
          <w:sz w:val="26"/>
          <w:szCs w:val="26"/>
        </w:rPr>
        <w:t xml:space="preserve">в с. </w:t>
      </w:r>
      <w:proofErr w:type="spellStart"/>
      <w:r w:rsidR="000F1830">
        <w:rPr>
          <w:rFonts w:ascii="Times New Roman" w:eastAsia="Times New Roman" w:hAnsi="Times New Roman" w:cs="Times New Roman"/>
          <w:b/>
          <w:color w:val="000000"/>
          <w:sz w:val="26"/>
          <w:szCs w:val="26"/>
        </w:rPr>
        <w:t>Кошельово</w:t>
      </w:r>
      <w:proofErr w:type="spellEnd"/>
      <w:r w:rsidR="000F1830">
        <w:rPr>
          <w:rFonts w:ascii="Times New Roman" w:eastAsia="Times New Roman" w:hAnsi="Times New Roman" w:cs="Times New Roman"/>
          <w:b/>
          <w:color w:val="000000"/>
          <w:sz w:val="26"/>
          <w:szCs w:val="26"/>
        </w:rPr>
        <w:t>, вул. Лесі Українки, б/н, для будівництва та обслуговування житлового будинку, господарських будівель та споруд</w:t>
      </w:r>
    </w:p>
    <w:p w:rsidR="00D40341" w:rsidRPr="00F8546A" w:rsidRDefault="00D40341" w:rsidP="003E3413">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ЗАМОВНИК СЕО:</w:t>
      </w:r>
      <w:r w:rsidR="00723B8F">
        <w:rPr>
          <w:rFonts w:ascii="Times New Roman" w:eastAsia="Times New Roman" w:hAnsi="Times New Roman" w:cs="Times New Roman"/>
          <w:b/>
          <w:color w:val="000000"/>
          <w:sz w:val="26"/>
          <w:szCs w:val="26"/>
          <w:highlight w:val="white"/>
        </w:rPr>
        <w:t xml:space="preserve"> </w:t>
      </w:r>
    </w:p>
    <w:p w:rsidR="003E3413" w:rsidRPr="003E3413" w:rsidRDefault="00134F27" w:rsidP="003E3413">
      <w:pPr>
        <w:rPr>
          <w:rFonts w:ascii="Times New Roman" w:hAnsi="Times New Roman" w:cs="Times New Roman"/>
          <w:sz w:val="28"/>
          <w:szCs w:val="28"/>
          <w:shd w:val="clear" w:color="auto" w:fill="FFFFFF"/>
        </w:rPr>
      </w:pPr>
      <w:r w:rsidRPr="003E3413">
        <w:rPr>
          <w:rFonts w:ascii="Times New Roman" w:eastAsia="Times New Roman" w:hAnsi="Times New Roman" w:cs="Times New Roman"/>
          <w:b/>
          <w:color w:val="000000"/>
          <w:sz w:val="26"/>
          <w:szCs w:val="26"/>
          <w:highlight w:val="white"/>
        </w:rPr>
        <w:t>Замовником проекту є</w:t>
      </w:r>
      <w:r w:rsidR="003E3413">
        <w:rPr>
          <w:rFonts w:ascii="Times New Roman" w:eastAsia="Times New Roman" w:hAnsi="Times New Roman" w:cs="Times New Roman"/>
          <w:color w:val="000000"/>
          <w:sz w:val="26"/>
          <w:szCs w:val="26"/>
        </w:rPr>
        <w:t>:</w:t>
      </w:r>
      <w:r w:rsidR="003E3413" w:rsidRPr="003E3413">
        <w:rPr>
          <w:rFonts w:ascii="Times New Roman" w:hAnsi="Times New Roman" w:cs="Times New Roman"/>
          <w:sz w:val="28"/>
          <w:szCs w:val="28"/>
        </w:rPr>
        <w:t xml:space="preserve"> </w:t>
      </w:r>
      <w:r w:rsidR="00054C58">
        <w:rPr>
          <w:rFonts w:ascii="Times New Roman" w:hAnsi="Times New Roman" w:cs="Times New Roman"/>
          <w:sz w:val="28"/>
          <w:szCs w:val="28"/>
        </w:rPr>
        <w:t xml:space="preserve">Виконавчий комітет Хустської міської ради </w:t>
      </w:r>
    </w:p>
    <w:p w:rsidR="00A94E1C" w:rsidRPr="00A94E1C" w:rsidRDefault="003E3413" w:rsidP="00A94E1C">
      <w:pPr>
        <w:shd w:val="clear" w:color="auto" w:fill="FFFFFF"/>
        <w:spacing w:line="300" w:lineRule="auto"/>
        <w:rPr>
          <w:rFonts w:ascii="Times New Roman" w:hAnsi="Times New Roman" w:cs="Times New Roman"/>
          <w:bCs/>
          <w:color w:val="000000"/>
          <w:spacing w:val="2"/>
          <w:sz w:val="24"/>
          <w:szCs w:val="24"/>
        </w:rPr>
      </w:pPr>
      <w:r w:rsidRPr="003E3413">
        <w:rPr>
          <w:rFonts w:ascii="Times New Roman" w:hAnsi="Times New Roman" w:cs="Times New Roman"/>
          <w:b/>
          <w:sz w:val="28"/>
          <w:szCs w:val="28"/>
          <w:shd w:val="clear" w:color="auto" w:fill="FFFFFF"/>
        </w:rPr>
        <w:t>Юридична адреса</w:t>
      </w:r>
      <w:r w:rsidRPr="003E3413">
        <w:rPr>
          <w:rFonts w:ascii="Times New Roman" w:hAnsi="Times New Roman" w:cs="Times New Roman"/>
          <w:sz w:val="28"/>
          <w:szCs w:val="28"/>
          <w:shd w:val="clear" w:color="auto" w:fill="FFFFFF"/>
        </w:rPr>
        <w:t xml:space="preserve">: 90400, </w:t>
      </w:r>
      <w:r w:rsidR="00723B8F">
        <w:rPr>
          <w:rFonts w:ascii="Times New Roman" w:hAnsi="Times New Roman" w:cs="Times New Roman"/>
          <w:sz w:val="28"/>
          <w:szCs w:val="28"/>
          <w:shd w:val="clear" w:color="auto" w:fill="FFFFFF"/>
        </w:rPr>
        <w:t>м. Хуст</w:t>
      </w:r>
      <w:r w:rsidR="008B50A3">
        <w:rPr>
          <w:rFonts w:ascii="Times New Roman" w:hAnsi="Times New Roman" w:cs="Times New Roman"/>
          <w:sz w:val="28"/>
          <w:szCs w:val="28"/>
          <w:shd w:val="clear" w:color="auto" w:fill="FFFFFF"/>
        </w:rPr>
        <w:t xml:space="preserve">, вул. 900 річчя Хуста, буд. 27, офіційний сайт:  </w:t>
      </w:r>
      <w:r w:rsidR="001C09BD" w:rsidRPr="001C09BD">
        <w:rPr>
          <w:rFonts w:ascii="Times New Roman" w:hAnsi="Times New Roman" w:cs="Times New Roman"/>
          <w:sz w:val="28"/>
          <w:szCs w:val="28"/>
          <w:shd w:val="clear" w:color="auto" w:fill="FFFFFF"/>
        </w:rPr>
        <w:t>khust-</w:t>
      </w:r>
      <w:proofErr w:type="spellStart"/>
      <w:r w:rsidR="001C09BD" w:rsidRPr="001C09BD">
        <w:rPr>
          <w:rFonts w:ascii="Times New Roman" w:hAnsi="Times New Roman" w:cs="Times New Roman"/>
          <w:sz w:val="28"/>
          <w:szCs w:val="28"/>
          <w:shd w:val="clear" w:color="auto" w:fill="FFFFFF"/>
        </w:rPr>
        <w:t>miskrada.gov.ua</w:t>
      </w:r>
      <w:proofErr w:type="spellEnd"/>
      <w:r w:rsidR="001C09BD" w:rsidRPr="001C09BD">
        <w:rPr>
          <w:rFonts w:ascii="Times New Roman" w:hAnsi="Times New Roman" w:cs="Times New Roman"/>
          <w:sz w:val="28"/>
          <w:szCs w:val="28"/>
          <w:shd w:val="clear" w:color="auto" w:fill="FFFFFF"/>
        </w:rPr>
        <w:t>/</w:t>
      </w:r>
      <w:proofErr w:type="spellStart"/>
      <w:r w:rsidR="001C09BD" w:rsidRPr="001C09BD">
        <w:rPr>
          <w:rFonts w:ascii="Times New Roman" w:hAnsi="Times New Roman" w:cs="Times New Roman"/>
          <w:sz w:val="28"/>
          <w:szCs w:val="28"/>
          <w:shd w:val="clear" w:color="auto" w:fill="FFFFFF"/>
        </w:rPr>
        <w:t>vikonkom</w:t>
      </w:r>
      <w:proofErr w:type="spellEnd"/>
      <w:r w:rsidR="001C09BD" w:rsidRPr="001C09BD">
        <w:rPr>
          <w:rFonts w:ascii="Times New Roman" w:hAnsi="Times New Roman" w:cs="Times New Roman"/>
          <w:sz w:val="28"/>
          <w:szCs w:val="28"/>
          <w:shd w:val="clear" w:color="auto" w:fill="FFFFFF"/>
        </w:rPr>
        <w:t>/</w:t>
      </w:r>
    </w:p>
    <w:p w:rsidR="003E3413" w:rsidRPr="003E3413" w:rsidRDefault="00723B8F" w:rsidP="001C09BD">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134F27" w:rsidRPr="00F8546A" w:rsidRDefault="00134F27" w:rsidP="003E3413">
      <w:pPr>
        <w:pBdr>
          <w:top w:val="nil"/>
          <w:left w:val="nil"/>
          <w:bottom w:val="nil"/>
          <w:right w:val="nil"/>
          <w:between w:val="nil"/>
        </w:pBdr>
        <w:shd w:val="clear" w:color="auto" w:fill="FFFFFF"/>
        <w:spacing w:after="1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ВИД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spacing w:after="150"/>
        <w:ind w:firstLine="450"/>
        <w:jc w:val="both"/>
        <w:rPr>
          <w:rFonts w:ascii="Times New Roman" w:eastAsia="Times New Roman" w:hAnsi="Times New Roman" w:cs="Times New Roman"/>
          <w:color w:val="000000" w:themeColor="text1"/>
          <w:sz w:val="26"/>
          <w:szCs w:val="26"/>
          <w:lang w:eastAsia="ru-RU"/>
        </w:rPr>
      </w:pPr>
      <w:r w:rsidRPr="00F8546A">
        <w:rPr>
          <w:rFonts w:ascii="Times New Roman" w:eastAsia="Times New Roman" w:hAnsi="Times New Roman" w:cs="Times New Roman"/>
          <w:sz w:val="26"/>
          <w:szCs w:val="26"/>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Pr="00F8546A">
        <w:rPr>
          <w:rFonts w:ascii="Times New Roman" w:eastAsia="Times New Roman" w:hAnsi="Times New Roman" w:cs="Times New Roman"/>
          <w:sz w:val="26"/>
          <w:szCs w:val="26"/>
        </w:rPr>
        <w:t xml:space="preserve">                                                                                 </w:t>
      </w:r>
      <w:r w:rsidRPr="00F8546A">
        <w:rPr>
          <w:rFonts w:ascii="Times New Roman" w:eastAsia="Times New Roman" w:hAnsi="Times New Roman" w:cs="Times New Roman"/>
          <w:color w:val="000000" w:themeColor="text1"/>
          <w:sz w:val="26"/>
          <w:szCs w:val="26"/>
          <w:lang w:eastAsia="ru-RU"/>
        </w:rPr>
        <w:t xml:space="preserve">                    </w:t>
      </w:r>
    </w:p>
    <w:p w:rsidR="00AA0E24" w:rsidRDefault="00134F27" w:rsidP="000F1830">
      <w:pPr>
        <w:autoSpaceDE w:val="0"/>
        <w:autoSpaceDN w:val="0"/>
        <w:adjustRightInd w:val="0"/>
        <w:jc w:val="both"/>
        <w:rPr>
          <w:rFonts w:ascii="Times New Roman" w:eastAsia="Times New Roman" w:hAnsi="Times New Roman" w:cs="Times New Roman"/>
          <w:color w:val="000000"/>
          <w:sz w:val="26"/>
          <w:szCs w:val="26"/>
        </w:rPr>
      </w:pPr>
      <w:r w:rsidRPr="00A94E1C">
        <w:rPr>
          <w:rFonts w:ascii="Times New Roman" w:eastAsia="Times New Roman" w:hAnsi="Times New Roman" w:cs="Times New Roman"/>
          <w:color w:val="000000" w:themeColor="text1"/>
          <w:sz w:val="26"/>
          <w:szCs w:val="26"/>
          <w:lang w:eastAsia="ru-RU"/>
        </w:rPr>
        <w:t xml:space="preserve"> Об’єкт цього дослідження - земельн</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ділянк</w:t>
      </w:r>
      <w:r w:rsidR="00A94E1C" w:rsidRPr="00A94E1C">
        <w:rPr>
          <w:rFonts w:ascii="Times New Roman" w:eastAsia="Times New Roman" w:hAnsi="Times New Roman" w:cs="Times New Roman"/>
          <w:color w:val="000000" w:themeColor="text1"/>
          <w:sz w:val="26"/>
          <w:szCs w:val="26"/>
          <w:lang w:eastAsia="ru-RU"/>
        </w:rPr>
        <w:t>а</w:t>
      </w:r>
      <w:r w:rsidR="002539E6" w:rsidRPr="00A94E1C">
        <w:rPr>
          <w:rFonts w:ascii="Times New Roman" w:eastAsia="Times New Roman" w:hAnsi="Times New Roman" w:cs="Times New Roman"/>
          <w:color w:val="000000" w:themeColor="text1"/>
          <w:sz w:val="26"/>
          <w:szCs w:val="26"/>
          <w:lang w:eastAsia="ru-RU"/>
        </w:rPr>
        <w:t xml:space="preserve"> як</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знаходиться  </w:t>
      </w:r>
      <w:r w:rsidR="000F1830" w:rsidRPr="000F1830">
        <w:rPr>
          <w:rFonts w:ascii="Times New Roman" w:eastAsia="Times New Roman" w:hAnsi="Times New Roman" w:cs="Times New Roman"/>
          <w:color w:val="000000"/>
          <w:sz w:val="26"/>
          <w:szCs w:val="26"/>
        </w:rPr>
        <w:t xml:space="preserve">в с. </w:t>
      </w:r>
      <w:proofErr w:type="spellStart"/>
      <w:r w:rsidR="000F1830" w:rsidRPr="000F1830">
        <w:rPr>
          <w:rFonts w:ascii="Times New Roman" w:eastAsia="Times New Roman" w:hAnsi="Times New Roman" w:cs="Times New Roman"/>
          <w:color w:val="000000"/>
          <w:sz w:val="26"/>
          <w:szCs w:val="26"/>
        </w:rPr>
        <w:t>Кошельово</w:t>
      </w:r>
      <w:proofErr w:type="spellEnd"/>
      <w:r w:rsidR="000F1830" w:rsidRPr="000F1830">
        <w:rPr>
          <w:rFonts w:ascii="Times New Roman" w:eastAsia="Times New Roman" w:hAnsi="Times New Roman" w:cs="Times New Roman"/>
          <w:color w:val="000000"/>
          <w:sz w:val="26"/>
          <w:szCs w:val="26"/>
        </w:rPr>
        <w:t>, вул. Лесі Українки, б/н</w:t>
      </w:r>
      <w:r w:rsidR="000F1830">
        <w:rPr>
          <w:rFonts w:ascii="Times New Roman" w:eastAsia="Times New Roman" w:hAnsi="Times New Roman" w:cs="Times New Roman"/>
          <w:color w:val="000000"/>
          <w:sz w:val="26"/>
          <w:szCs w:val="26"/>
        </w:rPr>
        <w:t>,</w:t>
      </w:r>
      <w:r w:rsidR="0093782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загальною</w:t>
      </w:r>
      <w:proofErr w:type="spellEnd"/>
      <w:r w:rsidR="00C9411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площею</w:t>
      </w:r>
      <w:proofErr w:type="spellEnd"/>
      <w:r w:rsidR="00C9411A" w:rsidRPr="00A94E1C">
        <w:rPr>
          <w:rFonts w:ascii="Times New Roman" w:hAnsi="Times New Roman" w:cs="Times New Roman"/>
          <w:color w:val="000000"/>
          <w:sz w:val="26"/>
          <w:szCs w:val="26"/>
          <w:lang w:val="ru-RU" w:eastAsia="ru-RU"/>
        </w:rPr>
        <w:t xml:space="preserve"> </w:t>
      </w:r>
      <w:r w:rsidR="00AA0E24">
        <w:rPr>
          <w:rFonts w:ascii="Times New Roman" w:eastAsia="Times New Roman" w:hAnsi="Times New Roman" w:cs="Times New Roman"/>
          <w:color w:val="000000"/>
          <w:sz w:val="26"/>
          <w:szCs w:val="26"/>
        </w:rPr>
        <w:t>0,</w:t>
      </w:r>
      <w:r w:rsidR="000F1830">
        <w:rPr>
          <w:rFonts w:ascii="Times New Roman" w:eastAsia="Times New Roman" w:hAnsi="Times New Roman" w:cs="Times New Roman"/>
          <w:color w:val="000000"/>
          <w:sz w:val="26"/>
          <w:szCs w:val="26"/>
        </w:rPr>
        <w:t xml:space="preserve">0950 </w:t>
      </w:r>
      <w:r w:rsidR="00AA0E24">
        <w:rPr>
          <w:rFonts w:ascii="Times New Roman" w:eastAsia="Times New Roman" w:hAnsi="Times New Roman" w:cs="Times New Roman"/>
          <w:color w:val="000000"/>
          <w:sz w:val="26"/>
          <w:szCs w:val="26"/>
        </w:rPr>
        <w:t>га.</w:t>
      </w:r>
    </w:p>
    <w:p w:rsidR="00134F27" w:rsidRPr="00AA0E24" w:rsidRDefault="00AA0E24" w:rsidP="000F1830">
      <w:pPr>
        <w:autoSpaceDE w:val="0"/>
        <w:autoSpaceDN w:val="0"/>
        <w:adjustRightInd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34F27" w:rsidRPr="00F8546A">
        <w:rPr>
          <w:rFonts w:ascii="Times New Roman" w:eastAsia="Times New Roman" w:hAnsi="Times New Roman" w:cs="Times New Roman"/>
          <w:sz w:val="26"/>
          <w:szCs w:val="26"/>
          <w:highlight w:val="white"/>
        </w:rPr>
        <w:t xml:space="preserve">Детальний план території  </w:t>
      </w:r>
      <w:r w:rsidR="000F1830" w:rsidRPr="000F1830">
        <w:rPr>
          <w:rFonts w:ascii="Times New Roman" w:eastAsia="Times New Roman" w:hAnsi="Times New Roman" w:cs="Times New Roman"/>
          <w:color w:val="000000"/>
          <w:sz w:val="26"/>
          <w:szCs w:val="26"/>
        </w:rPr>
        <w:t xml:space="preserve">в с. </w:t>
      </w:r>
      <w:proofErr w:type="spellStart"/>
      <w:r w:rsidR="000F1830" w:rsidRPr="000F1830">
        <w:rPr>
          <w:rFonts w:ascii="Times New Roman" w:eastAsia="Times New Roman" w:hAnsi="Times New Roman" w:cs="Times New Roman"/>
          <w:color w:val="000000"/>
          <w:sz w:val="26"/>
          <w:szCs w:val="26"/>
        </w:rPr>
        <w:t>Кошельово</w:t>
      </w:r>
      <w:proofErr w:type="spellEnd"/>
      <w:r w:rsidR="000F1830" w:rsidRPr="000F1830">
        <w:rPr>
          <w:rFonts w:ascii="Times New Roman" w:eastAsia="Times New Roman" w:hAnsi="Times New Roman" w:cs="Times New Roman"/>
          <w:color w:val="000000"/>
          <w:sz w:val="26"/>
          <w:szCs w:val="26"/>
        </w:rPr>
        <w:t>, вул. Лесі Українки, б/н, для будівництва та обслуговування житлового будинку, господарських будівель та споруд</w:t>
      </w:r>
      <w:r>
        <w:rPr>
          <w:rFonts w:ascii="Times New Roman" w:eastAsia="Times New Roman" w:hAnsi="Times New Roman" w:cs="Times New Roman"/>
          <w:color w:val="000000"/>
          <w:sz w:val="26"/>
          <w:szCs w:val="26"/>
        </w:rPr>
        <w:t>,</w:t>
      </w:r>
      <w:r w:rsidR="00134F27" w:rsidRPr="00F8546A">
        <w:rPr>
          <w:rFonts w:ascii="Times New Roman" w:eastAsia="Times New Roman" w:hAnsi="Times New Roman" w:cs="Times New Roman"/>
          <w:sz w:val="26"/>
          <w:szCs w:val="26"/>
          <w:highlight w:val="white"/>
        </w:rPr>
        <w:t xml:space="preserve">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A1810" w:rsidRPr="000F1830" w:rsidRDefault="001A1810" w:rsidP="000F1830">
      <w:pPr>
        <w:autoSpaceDE w:val="0"/>
        <w:autoSpaceDN w:val="0"/>
        <w:adjustRightInd w:val="0"/>
        <w:jc w:val="both"/>
        <w:rPr>
          <w:rFonts w:ascii="Times New Roman" w:hAnsi="Times New Roman" w:cs="Times New Roman"/>
          <w:color w:val="000000"/>
          <w:sz w:val="26"/>
          <w:szCs w:val="26"/>
        </w:rPr>
      </w:pPr>
      <w:r w:rsidRPr="00F8546A">
        <w:rPr>
          <w:rFonts w:ascii="Times New Roman" w:hAnsi="Times New Roman" w:cs="Times New Roman"/>
          <w:color w:val="000000"/>
          <w:sz w:val="26"/>
          <w:szCs w:val="26"/>
        </w:rPr>
        <w:t>Ділянк</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на як</w:t>
      </w:r>
      <w:r w:rsidR="00AA0E24">
        <w:rPr>
          <w:rFonts w:ascii="Times New Roman" w:hAnsi="Times New Roman" w:cs="Times New Roman"/>
          <w:color w:val="000000"/>
          <w:sz w:val="26"/>
          <w:szCs w:val="26"/>
        </w:rPr>
        <w:t>у</w:t>
      </w:r>
      <w:r w:rsidRPr="00F8546A">
        <w:rPr>
          <w:rFonts w:ascii="Times New Roman" w:hAnsi="Times New Roman" w:cs="Times New Roman"/>
          <w:color w:val="000000"/>
          <w:sz w:val="26"/>
          <w:szCs w:val="26"/>
        </w:rPr>
        <w:t xml:space="preserve"> розробляється ДПТ розташован</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w:t>
      </w:r>
      <w:r w:rsidR="000F1830" w:rsidRPr="000F1830">
        <w:rPr>
          <w:rFonts w:ascii="Times New Roman" w:eastAsia="Times New Roman" w:hAnsi="Times New Roman" w:cs="Times New Roman"/>
          <w:color w:val="000000"/>
          <w:sz w:val="26"/>
          <w:szCs w:val="26"/>
        </w:rPr>
        <w:t xml:space="preserve">в с. </w:t>
      </w:r>
      <w:proofErr w:type="spellStart"/>
      <w:r w:rsidR="000F1830" w:rsidRPr="000F1830">
        <w:rPr>
          <w:rFonts w:ascii="Times New Roman" w:eastAsia="Times New Roman" w:hAnsi="Times New Roman" w:cs="Times New Roman"/>
          <w:color w:val="000000"/>
          <w:sz w:val="26"/>
          <w:szCs w:val="26"/>
        </w:rPr>
        <w:t>Кошельово</w:t>
      </w:r>
      <w:proofErr w:type="spellEnd"/>
      <w:r w:rsidR="000F1830" w:rsidRPr="000F1830">
        <w:rPr>
          <w:rFonts w:ascii="Times New Roman" w:eastAsia="Times New Roman" w:hAnsi="Times New Roman" w:cs="Times New Roman"/>
          <w:color w:val="000000"/>
          <w:sz w:val="26"/>
          <w:szCs w:val="26"/>
        </w:rPr>
        <w:t xml:space="preserve">, вул. Лесі Українки, </w:t>
      </w:r>
      <w:r w:rsidR="000F1830" w:rsidRPr="000F1830">
        <w:rPr>
          <w:rFonts w:ascii="Times New Roman" w:eastAsia="Times New Roman" w:hAnsi="Times New Roman" w:cs="Times New Roman"/>
          <w:color w:val="000000"/>
          <w:sz w:val="26"/>
          <w:szCs w:val="26"/>
        </w:rPr>
        <w:t xml:space="preserve">б/н </w:t>
      </w:r>
      <w:r w:rsidR="00031DC7" w:rsidRPr="000F1830">
        <w:rPr>
          <w:rFonts w:ascii="Times New Roman" w:eastAsia="Times New Roman" w:hAnsi="Times New Roman" w:cs="Times New Roman"/>
          <w:color w:val="000000" w:themeColor="text1"/>
          <w:sz w:val="26"/>
          <w:szCs w:val="26"/>
          <w:lang w:eastAsia="ru-RU"/>
        </w:rPr>
        <w:t xml:space="preserve"> </w:t>
      </w:r>
      <w:r w:rsidRPr="000F1830">
        <w:rPr>
          <w:rFonts w:ascii="Times New Roman" w:hAnsi="Times New Roman" w:cs="Times New Roman"/>
          <w:color w:val="000000"/>
          <w:sz w:val="26"/>
          <w:szCs w:val="26"/>
        </w:rPr>
        <w:t>і обмежен</w:t>
      </w:r>
      <w:r w:rsidR="000F1830" w:rsidRPr="000F1830">
        <w:rPr>
          <w:rFonts w:ascii="Times New Roman" w:hAnsi="Times New Roman" w:cs="Times New Roman"/>
          <w:color w:val="000000"/>
          <w:sz w:val="26"/>
          <w:szCs w:val="26"/>
        </w:rPr>
        <w:t>а</w:t>
      </w:r>
      <w:r w:rsidRPr="000F1830">
        <w:rPr>
          <w:rFonts w:ascii="Times New Roman" w:hAnsi="Times New Roman" w:cs="Times New Roman"/>
          <w:color w:val="000000"/>
          <w:sz w:val="26"/>
          <w:szCs w:val="26"/>
        </w:rPr>
        <w:t>:</w:t>
      </w:r>
      <w:r w:rsidR="00AA0E24" w:rsidRPr="000F1830">
        <w:rPr>
          <w:rFonts w:ascii="Times New Roman" w:hAnsi="Times New Roman" w:cs="Times New Roman"/>
          <w:color w:val="000000"/>
          <w:sz w:val="26"/>
          <w:szCs w:val="26"/>
        </w:rPr>
        <w:t xml:space="preserve"> </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півночі – </w:t>
      </w:r>
      <w:r w:rsidR="00AA0E24">
        <w:rPr>
          <w:rFonts w:ascii="Times New Roman" w:hAnsi="Times New Roman" w:cs="Times New Roman"/>
          <w:color w:val="181818"/>
          <w:sz w:val="26"/>
          <w:szCs w:val="26"/>
        </w:rPr>
        <w:t>землями</w:t>
      </w:r>
      <w:r w:rsidR="00845CBA" w:rsidRPr="00E54EE2">
        <w:rPr>
          <w:rFonts w:ascii="Times New Roman" w:hAnsi="Times New Roman" w:cs="Times New Roman"/>
          <w:color w:val="181818"/>
          <w:sz w:val="26"/>
          <w:szCs w:val="26"/>
        </w:rPr>
        <w:t xml:space="preserve"> </w:t>
      </w:r>
      <w:r w:rsidR="000F1830">
        <w:rPr>
          <w:rFonts w:ascii="Times New Roman" w:hAnsi="Times New Roman" w:cs="Times New Roman"/>
          <w:color w:val="181818"/>
          <w:sz w:val="26"/>
          <w:szCs w:val="26"/>
        </w:rPr>
        <w:t>Загального користування (вул. Л.Українки)</w:t>
      </w:r>
      <w:r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Зі сходу –</w:t>
      </w:r>
      <w:r w:rsidR="00652E5F" w:rsidRPr="00652E5F">
        <w:rPr>
          <w:rFonts w:ascii="Times New Roman" w:hAnsi="Times New Roman" w:cs="Times New Roman"/>
          <w:color w:val="181818"/>
          <w:sz w:val="26"/>
          <w:szCs w:val="26"/>
        </w:rPr>
        <w:t xml:space="preserve">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сільськогосподарського призначення</w:t>
      </w:r>
      <w:r w:rsidR="00652E5F" w:rsidRPr="00E54EE2">
        <w:rPr>
          <w:rFonts w:ascii="Times New Roman" w:hAnsi="Times New Roman" w:cs="Times New Roman"/>
          <w:color w:val="181818"/>
          <w:sz w:val="26"/>
          <w:szCs w:val="26"/>
        </w:rPr>
        <w:t>;</w:t>
      </w:r>
    </w:p>
    <w:p w:rsidR="00E54EE2" w:rsidRPr="00E54EE2" w:rsidRDefault="00845CBA" w:rsidP="00E54EE2">
      <w:pPr>
        <w:pStyle w:val="a6"/>
        <w:numPr>
          <w:ilvl w:val="0"/>
          <w:numId w:val="5"/>
        </w:numPr>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З півдня -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сільськогосподарського призначення</w:t>
      </w:r>
      <w:r w:rsidR="00E54EE2"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З заходу – ділянкою сільськогосподарського призначення;</w:t>
      </w:r>
    </w:p>
    <w:p w:rsidR="00134F27" w:rsidRPr="00F8546A" w:rsidRDefault="00134F27" w:rsidP="00E54EE2">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Детальний  план  передбачає:</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майбутніх потреб переважних напрямів використання території;</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урахування державних, громадських і приватних інтересів під час планування  забудови та іншого використання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меж функціональних зон, пріоритетних та допустимих видів використання і забудови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формування планувальної структури та просторової композиції забудови населеного пункту;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територій, що мають будівельні, санітарно-гігієнічні, природоохоронні та інші обмеження їх використання;</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134F27" w:rsidRPr="00F8546A" w:rsidRDefault="00134F27" w:rsidP="005033F7">
      <w:pPr>
        <w:autoSpaceDE w:val="0"/>
        <w:autoSpaceDN w:val="0"/>
        <w:adjustRightInd w:val="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color w:val="000000"/>
          <w:sz w:val="26"/>
          <w:szCs w:val="26"/>
          <w:highlight w:val="white"/>
        </w:rPr>
        <w:t xml:space="preserve">  Детальний  </w:t>
      </w:r>
      <w:r w:rsidRPr="00F8546A">
        <w:rPr>
          <w:rFonts w:ascii="Times New Roman" w:eastAsia="Times New Roman" w:hAnsi="Times New Roman" w:cs="Times New Roman"/>
          <w:sz w:val="26"/>
          <w:szCs w:val="26"/>
          <w:highlight w:val="white"/>
        </w:rPr>
        <w:t xml:space="preserve">план  території </w:t>
      </w:r>
      <w:r w:rsidR="00775CD3">
        <w:rPr>
          <w:rFonts w:ascii="Times New Roman" w:hAnsi="Times New Roman" w:cs="Times New Roman"/>
          <w:color w:val="181818"/>
          <w:sz w:val="26"/>
          <w:szCs w:val="26"/>
        </w:rPr>
        <w:t xml:space="preserve"> </w:t>
      </w:r>
      <w:r w:rsidR="005033F7" w:rsidRPr="005033F7">
        <w:rPr>
          <w:rFonts w:ascii="Times New Roman" w:eastAsia="Times New Roman" w:hAnsi="Times New Roman" w:cs="Times New Roman"/>
          <w:color w:val="000000"/>
          <w:sz w:val="26"/>
          <w:szCs w:val="26"/>
        </w:rPr>
        <w:t xml:space="preserve">в с. </w:t>
      </w:r>
      <w:proofErr w:type="spellStart"/>
      <w:r w:rsidR="005033F7" w:rsidRPr="005033F7">
        <w:rPr>
          <w:rFonts w:ascii="Times New Roman" w:eastAsia="Times New Roman" w:hAnsi="Times New Roman" w:cs="Times New Roman"/>
          <w:color w:val="000000"/>
          <w:sz w:val="26"/>
          <w:szCs w:val="26"/>
        </w:rPr>
        <w:t>Кошельово</w:t>
      </w:r>
      <w:proofErr w:type="spellEnd"/>
      <w:r w:rsidR="005033F7" w:rsidRPr="005033F7">
        <w:rPr>
          <w:rFonts w:ascii="Times New Roman" w:eastAsia="Times New Roman" w:hAnsi="Times New Roman" w:cs="Times New Roman"/>
          <w:color w:val="000000"/>
          <w:sz w:val="26"/>
          <w:szCs w:val="26"/>
        </w:rPr>
        <w:t>, вул. Лесі Українки, б/н, для будівництва та обслуговування житлового будинку, господарських будівель та споруд</w:t>
      </w:r>
      <w:r w:rsidR="005033F7">
        <w:rPr>
          <w:rFonts w:ascii="Times New Roman" w:eastAsia="Times New Roman" w:hAnsi="Times New Roman" w:cs="Times New Roman"/>
          <w:color w:val="000000"/>
          <w:sz w:val="26"/>
          <w:szCs w:val="26"/>
        </w:rPr>
        <w:t xml:space="preserve"> </w:t>
      </w:r>
      <w:r w:rsidRPr="00F8546A">
        <w:rPr>
          <w:rFonts w:ascii="Times New Roman" w:eastAsia="Times New Roman" w:hAnsi="Times New Roman" w:cs="Times New Roman"/>
          <w:sz w:val="26"/>
          <w:szCs w:val="26"/>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w:t>
      </w:r>
      <w:r w:rsidR="00775CD3">
        <w:rPr>
          <w:rFonts w:ascii="Times New Roman" w:eastAsia="Times New Roman" w:hAnsi="Times New Roman" w:cs="Times New Roman"/>
          <w:sz w:val="26"/>
          <w:szCs w:val="26"/>
          <w:highlight w:val="white"/>
        </w:rPr>
        <w:t>рішення</w:t>
      </w:r>
      <w:r w:rsidR="007B0DC1">
        <w:rPr>
          <w:rFonts w:ascii="Times New Roman" w:eastAsia="Times New Roman" w:hAnsi="Times New Roman" w:cs="Times New Roman"/>
          <w:sz w:val="26"/>
          <w:szCs w:val="26"/>
          <w:highlight w:val="white"/>
        </w:rPr>
        <w:t xml:space="preserve"> </w:t>
      </w:r>
      <w:proofErr w:type="spellStart"/>
      <w:r w:rsidR="005033F7">
        <w:rPr>
          <w:rFonts w:ascii="Times New Roman" w:eastAsia="Times New Roman" w:hAnsi="Times New Roman" w:cs="Times New Roman"/>
          <w:sz w:val="26"/>
          <w:szCs w:val="26"/>
          <w:highlight w:val="white"/>
        </w:rPr>
        <w:t>Кошелівської</w:t>
      </w:r>
      <w:proofErr w:type="spellEnd"/>
      <w:r w:rsidR="005033F7">
        <w:rPr>
          <w:rFonts w:ascii="Times New Roman" w:eastAsia="Times New Roman" w:hAnsi="Times New Roman" w:cs="Times New Roman"/>
          <w:sz w:val="26"/>
          <w:szCs w:val="26"/>
          <w:highlight w:val="white"/>
        </w:rPr>
        <w:t xml:space="preserve"> сільської ради сьомого скликання від 20 жовтня 2020</w:t>
      </w:r>
      <w:r w:rsidR="007B0DC1">
        <w:rPr>
          <w:rFonts w:ascii="Times New Roman" w:eastAsia="Times New Roman" w:hAnsi="Times New Roman" w:cs="Times New Roman"/>
          <w:sz w:val="26"/>
          <w:szCs w:val="26"/>
          <w:highlight w:val="white"/>
        </w:rPr>
        <w:t xml:space="preserve"> року</w:t>
      </w:r>
      <w:r w:rsidRPr="00F8546A">
        <w:rPr>
          <w:rFonts w:ascii="Times New Roman" w:eastAsia="Times New Roman" w:hAnsi="Times New Roman" w:cs="Times New Roman"/>
          <w:sz w:val="26"/>
          <w:szCs w:val="26"/>
          <w:highlight w:val="white"/>
        </w:rPr>
        <w:t xml:space="preserve"> «Про розроблення детального плану».</w:t>
      </w:r>
    </w:p>
    <w:p w:rsidR="00134F27" w:rsidRPr="00F8546A" w:rsidRDefault="00134F27" w:rsidP="005033F7">
      <w:pPr>
        <w:autoSpaceDE w:val="0"/>
        <w:autoSpaceDN w:val="0"/>
        <w:adjustRightInd w:val="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При розробленні детального  плану</w:t>
      </w:r>
      <w:r w:rsidR="008675C2">
        <w:rPr>
          <w:rFonts w:ascii="Times New Roman" w:eastAsia="Times New Roman" w:hAnsi="Times New Roman" w:cs="Times New Roman"/>
          <w:sz w:val="26"/>
          <w:szCs w:val="26"/>
          <w:highlight w:val="white"/>
        </w:rPr>
        <w:t xml:space="preserve"> території</w:t>
      </w:r>
      <w:r w:rsidRPr="00F8546A">
        <w:rPr>
          <w:rFonts w:ascii="Times New Roman" w:eastAsia="Times New Roman" w:hAnsi="Times New Roman" w:cs="Times New Roman"/>
          <w:sz w:val="26"/>
          <w:szCs w:val="26"/>
          <w:highlight w:val="white"/>
        </w:rPr>
        <w:t xml:space="preserve"> </w:t>
      </w:r>
      <w:r w:rsidR="005033F7" w:rsidRPr="005033F7">
        <w:rPr>
          <w:rFonts w:ascii="Times New Roman" w:eastAsia="Times New Roman" w:hAnsi="Times New Roman" w:cs="Times New Roman"/>
          <w:color w:val="000000"/>
          <w:sz w:val="26"/>
          <w:szCs w:val="26"/>
        </w:rPr>
        <w:t xml:space="preserve">в с. </w:t>
      </w:r>
      <w:proofErr w:type="spellStart"/>
      <w:r w:rsidR="005033F7" w:rsidRPr="005033F7">
        <w:rPr>
          <w:rFonts w:ascii="Times New Roman" w:eastAsia="Times New Roman" w:hAnsi="Times New Roman" w:cs="Times New Roman"/>
          <w:color w:val="000000"/>
          <w:sz w:val="26"/>
          <w:szCs w:val="26"/>
        </w:rPr>
        <w:t>Кошельово</w:t>
      </w:r>
      <w:proofErr w:type="spellEnd"/>
      <w:r w:rsidR="005033F7" w:rsidRPr="005033F7">
        <w:rPr>
          <w:rFonts w:ascii="Times New Roman" w:eastAsia="Times New Roman" w:hAnsi="Times New Roman" w:cs="Times New Roman"/>
          <w:color w:val="000000"/>
          <w:sz w:val="26"/>
          <w:szCs w:val="26"/>
        </w:rPr>
        <w:t>, вул. Лесі Українки, б/н, для будівництва та обслуговування житлового будинку, господарських будівель та споруд</w:t>
      </w:r>
      <w:r w:rsidR="00F97845">
        <w:rPr>
          <w:rFonts w:ascii="Times New Roman" w:eastAsia="Times New Roman" w:hAnsi="Times New Roman" w:cs="Times New Roman"/>
          <w:sz w:val="26"/>
          <w:szCs w:val="26"/>
          <w:highlight w:val="white"/>
        </w:rPr>
        <w:t xml:space="preserve"> для визначення планувальної організації, функціонального призначення, режиму та параметрів забудови земельної ділянки,</w:t>
      </w:r>
      <w:r w:rsidR="005A3B73">
        <w:rPr>
          <w:rFonts w:ascii="Times New Roman" w:eastAsia="Times New Roman" w:hAnsi="Times New Roman" w:cs="Times New Roman"/>
          <w:sz w:val="26"/>
          <w:szCs w:val="26"/>
          <w:highlight w:val="white"/>
        </w:rPr>
        <w:t xml:space="preserve"> </w:t>
      </w:r>
      <w:r w:rsidR="00F33E81" w:rsidRPr="00F8546A">
        <w:rPr>
          <w:rFonts w:ascii="Times New Roman" w:eastAsia="Times New Roman" w:hAnsi="Times New Roman" w:cs="Times New Roman"/>
          <w:sz w:val="26"/>
          <w:szCs w:val="26"/>
          <w:highlight w:val="white"/>
        </w:rPr>
        <w:t>слід враху</w:t>
      </w:r>
      <w:r w:rsidRPr="00F8546A">
        <w:rPr>
          <w:rFonts w:ascii="Times New Roman" w:eastAsia="Times New Roman" w:hAnsi="Times New Roman" w:cs="Times New Roman"/>
          <w:sz w:val="26"/>
          <w:szCs w:val="26"/>
          <w:highlight w:val="white"/>
        </w:rPr>
        <w:t>ва</w:t>
      </w:r>
      <w:r w:rsidR="00F33E81" w:rsidRPr="00F8546A">
        <w:rPr>
          <w:rFonts w:ascii="Times New Roman" w:eastAsia="Times New Roman" w:hAnsi="Times New Roman" w:cs="Times New Roman"/>
          <w:sz w:val="26"/>
          <w:szCs w:val="26"/>
          <w:highlight w:val="white"/>
        </w:rPr>
        <w:t>ти</w:t>
      </w:r>
      <w:r w:rsidRPr="00F8546A">
        <w:rPr>
          <w:rFonts w:ascii="Times New Roman" w:eastAsia="Times New Roman" w:hAnsi="Times New Roman" w:cs="Times New Roman"/>
          <w:sz w:val="26"/>
          <w:szCs w:val="26"/>
          <w:highlight w:val="white"/>
        </w:rPr>
        <w:t xml:space="preserve"> зокрема, Схема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ЙМОВІРНІ НАСЛІДКИ:</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sz w:val="26"/>
          <w:szCs w:val="26"/>
          <w:highlight w:val="white"/>
        </w:rPr>
        <w:t>а) для довкілля:</w:t>
      </w:r>
    </w:p>
    <w:p w:rsidR="00134F27" w:rsidRPr="00F8546A" w:rsidRDefault="00134F27" w:rsidP="005033F7">
      <w:pPr>
        <w:autoSpaceDE w:val="0"/>
        <w:autoSpaceDN w:val="0"/>
        <w:adjustRightInd w:val="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ході здійснення СЕО мають бути оцінені ймовірні наслідки реалізації документа державного планування</w:t>
      </w:r>
      <w:r w:rsidR="00F33E81" w:rsidRPr="00F8546A">
        <w:rPr>
          <w:rFonts w:ascii="Times New Roman" w:eastAsia="Times New Roman" w:hAnsi="Times New Roman" w:cs="Times New Roman"/>
          <w:sz w:val="26"/>
          <w:szCs w:val="26"/>
          <w:highlight w:val="white"/>
        </w:rPr>
        <w:t xml:space="preserve"> детального плану території </w:t>
      </w:r>
      <w:r w:rsidR="005033F7" w:rsidRPr="005033F7">
        <w:rPr>
          <w:rFonts w:ascii="Times New Roman" w:eastAsia="Times New Roman" w:hAnsi="Times New Roman" w:cs="Times New Roman"/>
          <w:color w:val="000000"/>
          <w:sz w:val="26"/>
          <w:szCs w:val="26"/>
        </w:rPr>
        <w:t xml:space="preserve">в с. </w:t>
      </w:r>
      <w:proofErr w:type="spellStart"/>
      <w:r w:rsidR="005033F7" w:rsidRPr="005033F7">
        <w:rPr>
          <w:rFonts w:ascii="Times New Roman" w:eastAsia="Times New Roman" w:hAnsi="Times New Roman" w:cs="Times New Roman"/>
          <w:color w:val="000000"/>
          <w:sz w:val="26"/>
          <w:szCs w:val="26"/>
        </w:rPr>
        <w:t>Кошельово</w:t>
      </w:r>
      <w:proofErr w:type="spellEnd"/>
      <w:r w:rsidR="005033F7" w:rsidRPr="005033F7">
        <w:rPr>
          <w:rFonts w:ascii="Times New Roman" w:eastAsia="Times New Roman" w:hAnsi="Times New Roman" w:cs="Times New Roman"/>
          <w:color w:val="000000"/>
          <w:sz w:val="26"/>
          <w:szCs w:val="26"/>
        </w:rPr>
        <w:t xml:space="preserve">, вул. Лесі Українки, б/н, для будівництва та обслуговування житлового будинку, господарських </w:t>
      </w:r>
      <w:r w:rsidR="005033F7" w:rsidRPr="005033F7">
        <w:rPr>
          <w:rFonts w:ascii="Times New Roman" w:eastAsia="Times New Roman" w:hAnsi="Times New Roman" w:cs="Times New Roman"/>
          <w:color w:val="000000"/>
          <w:sz w:val="26"/>
          <w:szCs w:val="26"/>
        </w:rPr>
        <w:lastRenderedPageBreak/>
        <w:t>будівель та споруд</w:t>
      </w:r>
      <w:r w:rsidRPr="00F8546A">
        <w:rPr>
          <w:rFonts w:ascii="Times New Roman" w:eastAsia="Times New Roman" w:hAnsi="Times New Roman" w:cs="Times New Roman"/>
          <w:sz w:val="26"/>
          <w:szCs w:val="26"/>
          <w:highlight w:val="white"/>
        </w:rPr>
        <w:t>,</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зокрема,</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мають бути оцінені наслідки для таких компонентів довкілля: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ґрунти;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атмосферне повітря;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водні ресурси;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стан фауни, флори, </w:t>
      </w:r>
      <w:proofErr w:type="spellStart"/>
      <w:r w:rsidRPr="00F8546A">
        <w:rPr>
          <w:rFonts w:ascii="Times New Roman" w:eastAsia="Times New Roman" w:hAnsi="Times New Roman" w:cs="Times New Roman"/>
          <w:sz w:val="26"/>
          <w:szCs w:val="26"/>
          <w:highlight w:val="white"/>
        </w:rPr>
        <w:t>біорізноманіття</w:t>
      </w:r>
      <w:proofErr w:type="spellEnd"/>
      <w:r w:rsidRPr="00F8546A">
        <w:rPr>
          <w:rFonts w:ascii="Times New Roman" w:eastAsia="Times New Roman" w:hAnsi="Times New Roman" w:cs="Times New Roman"/>
          <w:sz w:val="26"/>
          <w:szCs w:val="26"/>
          <w:highlight w:val="white"/>
        </w:rPr>
        <w:t>, землі (у тому числі вилучення земельних ділянок);</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sz w:val="26"/>
          <w:szCs w:val="26"/>
          <w:highlight w:val="white"/>
        </w:rPr>
        <w:t xml:space="preserve">- кліматичні фактори;      </w:t>
      </w:r>
      <w:r w:rsidRPr="00F8546A">
        <w:rPr>
          <w:rFonts w:ascii="Times New Roman" w:eastAsia="Times New Roman" w:hAnsi="Times New Roman" w:cs="Times New Roman"/>
          <w:i/>
          <w:sz w:val="26"/>
          <w:szCs w:val="26"/>
          <w:highlight w:val="white"/>
        </w:rPr>
        <w:t>у тому числі для 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F8546A">
        <w:rPr>
          <w:rFonts w:ascii="Times New Roman" w:eastAsia="Times New Roman" w:hAnsi="Times New Roman" w:cs="Times New Roman"/>
          <w:i/>
          <w:sz w:val="26"/>
          <w:szCs w:val="26"/>
          <w:highlight w:val="white"/>
        </w:rPr>
        <w:t xml:space="preserve"> </w:t>
      </w:r>
      <w:r w:rsidRPr="00F8546A">
        <w:rPr>
          <w:rFonts w:ascii="Times New Roman" w:eastAsia="Times New Roman" w:hAnsi="Times New Roman" w:cs="Times New Roman"/>
          <w:sz w:val="26"/>
          <w:szCs w:val="26"/>
          <w:highlight w:val="white"/>
        </w:rPr>
        <w:t>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color w:val="000000"/>
          <w:sz w:val="26"/>
          <w:szCs w:val="26"/>
          <w:highlight w:val="white"/>
        </w:rPr>
        <w:t>б) для територій з природоохоронним статусом</w:t>
      </w:r>
      <w:r w:rsidRPr="00F8546A">
        <w:rPr>
          <w:rFonts w:ascii="Times New Roman" w:eastAsia="Times New Roman" w:hAnsi="Times New Roman" w:cs="Times New Roman"/>
          <w:i/>
          <w:sz w:val="26"/>
          <w:szCs w:val="26"/>
          <w:highlight w:val="white"/>
        </w:rPr>
        <w:t xml:space="preserve"> </w:t>
      </w:r>
    </w:p>
    <w:p w:rsidR="00134F27" w:rsidRPr="00F8546A" w:rsidRDefault="00134F27" w:rsidP="00134F27">
      <w:pP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6"/>
          <w:szCs w:val="26"/>
          <w:highlight w:val="white"/>
        </w:rPr>
      </w:pPr>
      <w:r w:rsidRPr="00F8546A">
        <w:rPr>
          <w:rFonts w:ascii="Times New Roman" w:eastAsia="Times New Roman" w:hAnsi="Times New Roman" w:cs="Times New Roman"/>
          <w:i/>
          <w:color w:val="000000"/>
          <w:sz w:val="26"/>
          <w:szCs w:val="26"/>
          <w:highlight w:val="white"/>
        </w:rPr>
        <w:t>в) транскордонні наслідки для довкілля, у тому числі для здоров’я населення –</w:t>
      </w:r>
      <w:r w:rsidRPr="00F8546A">
        <w:rPr>
          <w:rFonts w:ascii="Times New Roman" w:eastAsia="Times New Roman" w:hAnsi="Times New Roman" w:cs="Times New Roman"/>
          <w:color w:val="000000"/>
          <w:sz w:val="26"/>
          <w:szCs w:val="26"/>
          <w:highlight w:val="white"/>
        </w:rPr>
        <w:t xml:space="preserve"> відсутні;</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ВИПРАВДАНІ АЛЬТЕРНАТИВИ, ЯКІ НЕОБХІДНО РОЗ-ГЛЯНУТИ, У ТОМУ ЧИСЛІ ЯКЩО ДОКУМЕНТ ДЕРЖАВНОГО ПЛАНУВАННЯ НЕ БУДЕ ЗАТВЕРДЖЕНО.</w:t>
      </w:r>
    </w:p>
    <w:p w:rsidR="00134F27" w:rsidRPr="00F8546A" w:rsidRDefault="00134F27" w:rsidP="005033F7">
      <w:pPr>
        <w:autoSpaceDE w:val="0"/>
        <w:autoSpaceDN w:val="0"/>
        <w:adjustRightInd w:val="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 метою розгляду альтернативних проектних рішень та їх екологічних наслідків під час СЕО детальний план території </w:t>
      </w:r>
      <w:r w:rsidR="005033F7" w:rsidRPr="005033F7">
        <w:rPr>
          <w:rFonts w:ascii="Times New Roman" w:eastAsia="Times New Roman" w:hAnsi="Times New Roman" w:cs="Times New Roman"/>
          <w:color w:val="000000"/>
          <w:sz w:val="26"/>
          <w:szCs w:val="26"/>
        </w:rPr>
        <w:t xml:space="preserve">в с. </w:t>
      </w:r>
      <w:proofErr w:type="spellStart"/>
      <w:r w:rsidR="005033F7" w:rsidRPr="005033F7">
        <w:rPr>
          <w:rFonts w:ascii="Times New Roman" w:eastAsia="Times New Roman" w:hAnsi="Times New Roman" w:cs="Times New Roman"/>
          <w:color w:val="000000"/>
          <w:sz w:val="26"/>
          <w:szCs w:val="26"/>
        </w:rPr>
        <w:t>Кошельово</w:t>
      </w:r>
      <w:proofErr w:type="spellEnd"/>
      <w:r w:rsidR="005033F7" w:rsidRPr="005033F7">
        <w:rPr>
          <w:rFonts w:ascii="Times New Roman" w:eastAsia="Times New Roman" w:hAnsi="Times New Roman" w:cs="Times New Roman"/>
          <w:color w:val="000000"/>
          <w:sz w:val="26"/>
          <w:szCs w:val="26"/>
        </w:rPr>
        <w:t>, вул. Лесі Українки, б/н, для будівництва та обслуговування житлового будинку, господарських будівель та споруд</w:t>
      </w:r>
      <w:r w:rsidR="005033F7">
        <w:rPr>
          <w:rFonts w:ascii="Times New Roman" w:eastAsia="Times New Roman" w:hAnsi="Times New Roman" w:cs="Times New Roman"/>
          <w:color w:val="000000"/>
          <w:sz w:val="26"/>
          <w:szCs w:val="26"/>
        </w:rPr>
        <w:t xml:space="preserve"> </w:t>
      </w:r>
      <w:r w:rsidRPr="00F8546A">
        <w:rPr>
          <w:rFonts w:ascii="Times New Roman" w:eastAsia="Times New Roman" w:hAnsi="Times New Roman" w:cs="Times New Roman"/>
          <w:sz w:val="26"/>
          <w:szCs w:val="26"/>
          <w:highlight w:val="white"/>
        </w:rPr>
        <w:t>передбачається розглянути «Нульовий сценарій», без впровадження проектних змін.</w:t>
      </w:r>
    </w:p>
    <w:p w:rsidR="00134F27" w:rsidRPr="00F8546A" w:rsidRDefault="00134F27" w:rsidP="00134F27">
      <w:pPr>
        <w:shd w:val="clear" w:color="auto" w:fill="FFFFFF"/>
        <w:spacing w:before="100"/>
        <w:ind w:firstLine="700"/>
        <w:jc w:val="both"/>
        <w:rPr>
          <w:rFonts w:ascii="Times New Roman" w:eastAsia="Times New Roman" w:hAnsi="Times New Roman" w:cs="Times New Roman"/>
          <w:b/>
          <w:i/>
          <w:sz w:val="26"/>
          <w:szCs w:val="26"/>
          <w:highlight w:val="white"/>
        </w:rPr>
      </w:pPr>
      <w:r w:rsidRPr="00F8546A">
        <w:rPr>
          <w:rFonts w:ascii="Times New Roman" w:eastAsia="Times New Roman" w:hAnsi="Times New Roman" w:cs="Times New Roman"/>
          <w:b/>
          <w:i/>
          <w:sz w:val="26"/>
          <w:szCs w:val="26"/>
          <w:highlight w:val="white"/>
        </w:rPr>
        <w:t>Альтернатива 1:</w:t>
      </w:r>
    </w:p>
    <w:p w:rsidR="00134F27" w:rsidRPr="00F8546A" w:rsidRDefault="00134F27" w:rsidP="00134F27">
      <w:pPr>
        <w:shd w:val="clear" w:color="auto" w:fill="FFFFFF"/>
        <w:spacing w:before="100"/>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«Нульовий сценарій» - тобто опис, прогнозування та оцінка ситуації у випадку незатвердження зазначеного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підготовки звіту СЕО передбачається використовувати наступну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доповіді про стан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статистичну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інформація, яка включена в інші акти законодавства, які мають відношення до проекту ДДП</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дані моніторингу стану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інша доступна інформація.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а) раціонального і економного використання природних ресурсів на основі широкого застосування новітніх технологій;</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здійснення заходів щодо відтворення відновлюваних природних ресурсів;</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е) здійснення господарської та іншої діяльності без порушення екологічних прав інших осіб;</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умов існування видового і популяційного різноманіття тваринного світу в стані природної волі;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недопустимість погіршення середовища існування, шляхів міграції та умов розмноження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цілісності природних угруповань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запобігання загибелі тварин під час здійснення виробничих процесів;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xml:space="preserve">- охорону середовища існування, умов розмноження і шляхів міграції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недоторканість ділянок, що становлять особливу цінність для збереження тваринного світу;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розроблення і здійснення заходів, які будуть забезпечувати збереження шляхів міграції тварин.</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F8546A" w:rsidRDefault="00134F27" w:rsidP="00134F27">
      <w:pPr>
        <w:pStyle w:val="a6"/>
        <w:pBdr>
          <w:top w:val="nil"/>
          <w:left w:val="nil"/>
          <w:bottom w:val="nil"/>
          <w:right w:val="nil"/>
          <w:between w:val="nil"/>
        </w:pBdr>
        <w:shd w:val="clear" w:color="auto" w:fill="FFFFFF"/>
        <w:spacing w:before="100" w:after="150"/>
        <w:ind w:left="108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ПРОПОЗИЦІЇ ЩОДО СТРУКТУРИ ТА ЗМІСТУ ЗВІТУ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Пропонується така структура Звіту із СЕО:</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 зміст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10) опис ймовірних транскордонних наслідків для довкілля, у тому числі для здоров’я населення (за наявності);</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11) резюме нетехнічного характеру інформації, передбаченої пунктами 1-10 цієї частини, розраховане на широку аудиторію.</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ОРГАН, ДО ЯКОГО ПОДАЮТЬСЯ ЗАУВАЖЕННЯ І ПРОПОЗИЦІЇ, ТА СТРОКИ ЇХ ПОДАННЯ.</w:t>
      </w:r>
    </w:p>
    <w:p w:rsidR="0079451B" w:rsidRPr="0079451B" w:rsidRDefault="00134F27" w:rsidP="0079451B">
      <w:pPr>
        <w:autoSpaceDE w:val="0"/>
        <w:autoSpaceDN w:val="0"/>
        <w:adjustRightInd w:val="0"/>
        <w:jc w:val="both"/>
        <w:rPr>
          <w:rFonts w:ascii="Times New Roman" w:hAnsi="Times New Roman" w:cs="Times New Roman"/>
          <w:color w:val="000000"/>
          <w:sz w:val="26"/>
          <w:szCs w:val="26"/>
          <w:lang w:val="ru-RU" w:eastAsia="ru-RU"/>
        </w:rPr>
      </w:pPr>
      <w:r w:rsidRPr="00F8546A">
        <w:rPr>
          <w:rFonts w:ascii="Times New Roman" w:eastAsia="Times New Roman" w:hAnsi="Times New Roman" w:cs="Times New Roman"/>
          <w:sz w:val="26"/>
          <w:szCs w:val="26"/>
          <w:highlight w:val="white"/>
        </w:rPr>
        <w:t>Зауваження і пропозиції до Заяви про визначення обсягу стратегічної екологічної оцінки детально</w:t>
      </w:r>
      <w:r w:rsidR="00D36695">
        <w:rPr>
          <w:rFonts w:ascii="Times New Roman" w:eastAsia="Times New Roman" w:hAnsi="Times New Roman" w:cs="Times New Roman"/>
          <w:sz w:val="26"/>
          <w:szCs w:val="26"/>
          <w:highlight w:val="white"/>
        </w:rPr>
        <w:t xml:space="preserve">го плану території </w:t>
      </w:r>
      <w:r w:rsidR="005033F7" w:rsidRPr="005033F7">
        <w:rPr>
          <w:rFonts w:ascii="Times New Roman" w:eastAsia="Times New Roman" w:hAnsi="Times New Roman" w:cs="Times New Roman"/>
          <w:color w:val="000000"/>
          <w:sz w:val="26"/>
          <w:szCs w:val="26"/>
        </w:rPr>
        <w:t xml:space="preserve">в с. </w:t>
      </w:r>
      <w:proofErr w:type="spellStart"/>
      <w:r w:rsidR="005033F7" w:rsidRPr="005033F7">
        <w:rPr>
          <w:rFonts w:ascii="Times New Roman" w:eastAsia="Times New Roman" w:hAnsi="Times New Roman" w:cs="Times New Roman"/>
          <w:color w:val="000000"/>
          <w:sz w:val="26"/>
          <w:szCs w:val="26"/>
        </w:rPr>
        <w:t>Кошельово</w:t>
      </w:r>
      <w:proofErr w:type="spellEnd"/>
      <w:r w:rsidR="005033F7" w:rsidRPr="005033F7">
        <w:rPr>
          <w:rFonts w:ascii="Times New Roman" w:eastAsia="Times New Roman" w:hAnsi="Times New Roman" w:cs="Times New Roman"/>
          <w:color w:val="000000"/>
          <w:sz w:val="26"/>
          <w:szCs w:val="26"/>
        </w:rPr>
        <w:t>, вул. Лесі Українки, б/н, для будівництва та обслуговування житлового будинку, господарських будівель та споруд</w:t>
      </w:r>
      <w:r w:rsidR="005033F7">
        <w:rPr>
          <w:rFonts w:ascii="Times New Roman" w:eastAsia="Times New Roman" w:hAnsi="Times New Roman" w:cs="Times New Roman"/>
          <w:color w:val="000000"/>
          <w:sz w:val="26"/>
          <w:szCs w:val="26"/>
        </w:rPr>
        <w:t xml:space="preserve"> </w:t>
      </w:r>
      <w:bookmarkStart w:id="0" w:name="_GoBack"/>
      <w:bookmarkEnd w:id="0"/>
      <w:r w:rsidRPr="00C9411A">
        <w:rPr>
          <w:rFonts w:ascii="Times New Roman" w:eastAsia="Times New Roman" w:hAnsi="Times New Roman" w:cs="Times New Roman"/>
          <w:sz w:val="26"/>
          <w:szCs w:val="26"/>
          <w:highlight w:val="white"/>
        </w:rPr>
        <w:t>подаються до</w:t>
      </w:r>
      <w:r w:rsidR="0079451B">
        <w:rPr>
          <w:rFonts w:ascii="Times New Roman" w:eastAsia="Times New Roman" w:hAnsi="Times New Roman" w:cs="Times New Roman"/>
          <w:sz w:val="26"/>
          <w:szCs w:val="26"/>
        </w:rPr>
        <w:t xml:space="preserve"> </w:t>
      </w:r>
      <w:r w:rsidR="00054C58">
        <w:rPr>
          <w:rFonts w:ascii="Times New Roman" w:eastAsia="Times New Roman" w:hAnsi="Times New Roman" w:cs="Times New Roman"/>
          <w:sz w:val="26"/>
          <w:szCs w:val="26"/>
        </w:rPr>
        <w:t>відділу містобудування та архітектури Хустської міської ради</w:t>
      </w:r>
      <w:r w:rsidR="0079451B">
        <w:rPr>
          <w:rFonts w:ascii="Times New Roman" w:eastAsia="Times New Roman" w:hAnsi="Times New Roman" w:cs="Times New Roman"/>
          <w:sz w:val="26"/>
          <w:szCs w:val="26"/>
        </w:rPr>
        <w:t xml:space="preserve">, </w:t>
      </w:r>
      <w:r w:rsidR="0079451B" w:rsidRPr="0079451B">
        <w:rPr>
          <w:rFonts w:ascii="Times New Roman" w:hAnsi="Times New Roman" w:cs="Times New Roman"/>
          <w:sz w:val="28"/>
          <w:szCs w:val="28"/>
          <w:shd w:val="clear" w:color="auto" w:fill="FFFFFF"/>
        </w:rPr>
        <w:t xml:space="preserve"> </w:t>
      </w:r>
      <w:proofErr w:type="spellStart"/>
      <w:r w:rsidR="0079451B">
        <w:rPr>
          <w:rFonts w:ascii="Times New Roman" w:hAnsi="Times New Roman" w:cs="Times New Roman"/>
          <w:sz w:val="28"/>
          <w:szCs w:val="28"/>
          <w:shd w:val="clear" w:color="auto" w:fill="FFFFFF"/>
        </w:rPr>
        <w:t>каб</w:t>
      </w:r>
      <w:proofErr w:type="spellEnd"/>
      <w:r w:rsidR="0079451B">
        <w:rPr>
          <w:rFonts w:ascii="Times New Roman" w:hAnsi="Times New Roman" w:cs="Times New Roman"/>
          <w:sz w:val="28"/>
          <w:szCs w:val="28"/>
          <w:shd w:val="clear" w:color="auto" w:fill="FFFFFF"/>
        </w:rPr>
        <w:t>. 39</w:t>
      </w:r>
      <w:r w:rsidR="0079451B">
        <w:rPr>
          <w:rFonts w:ascii="Times New Roman" w:hAnsi="Times New Roman" w:cs="Times New Roman"/>
          <w:color w:val="000000"/>
          <w:sz w:val="26"/>
          <w:szCs w:val="26"/>
          <w:lang w:val="ru-RU" w:eastAsia="ru-RU"/>
        </w:rPr>
        <w:t xml:space="preserve">., м. Хуст, </w:t>
      </w:r>
      <w:proofErr w:type="spellStart"/>
      <w:r w:rsidR="0079451B">
        <w:rPr>
          <w:rFonts w:ascii="Times New Roman" w:hAnsi="Times New Roman" w:cs="Times New Roman"/>
          <w:color w:val="000000"/>
          <w:sz w:val="26"/>
          <w:szCs w:val="26"/>
          <w:lang w:val="ru-RU" w:eastAsia="ru-RU"/>
        </w:rPr>
        <w:t>вул</w:t>
      </w:r>
      <w:proofErr w:type="spellEnd"/>
      <w:r w:rsidR="0079451B">
        <w:rPr>
          <w:rFonts w:ascii="Times New Roman" w:hAnsi="Times New Roman" w:cs="Times New Roman"/>
          <w:color w:val="000000"/>
          <w:sz w:val="26"/>
          <w:szCs w:val="26"/>
          <w:lang w:val="ru-RU" w:eastAsia="ru-RU"/>
        </w:rPr>
        <w:t xml:space="preserve">. 900 - </w:t>
      </w:r>
      <w:proofErr w:type="spellStart"/>
      <w:proofErr w:type="gramStart"/>
      <w:r w:rsidR="0079451B">
        <w:rPr>
          <w:rFonts w:ascii="Times New Roman" w:hAnsi="Times New Roman" w:cs="Times New Roman"/>
          <w:color w:val="000000"/>
          <w:sz w:val="26"/>
          <w:szCs w:val="26"/>
          <w:lang w:val="ru-RU" w:eastAsia="ru-RU"/>
        </w:rPr>
        <w:t>р</w:t>
      </w:r>
      <w:proofErr w:type="gramEnd"/>
      <w:r w:rsidR="0079451B">
        <w:rPr>
          <w:rFonts w:ascii="Times New Roman" w:hAnsi="Times New Roman" w:cs="Times New Roman"/>
          <w:color w:val="000000"/>
          <w:sz w:val="26"/>
          <w:szCs w:val="26"/>
          <w:lang w:val="ru-RU" w:eastAsia="ru-RU"/>
        </w:rPr>
        <w:t>іччя</w:t>
      </w:r>
      <w:proofErr w:type="spellEnd"/>
      <w:r w:rsidR="0079451B">
        <w:rPr>
          <w:rFonts w:ascii="Times New Roman" w:hAnsi="Times New Roman" w:cs="Times New Roman"/>
          <w:color w:val="000000"/>
          <w:sz w:val="26"/>
          <w:szCs w:val="26"/>
          <w:lang w:val="ru-RU" w:eastAsia="ru-RU"/>
        </w:rPr>
        <w:t xml:space="preserve"> Хуста, буд. 27.</w:t>
      </w:r>
    </w:p>
    <w:p w:rsidR="0079451B" w:rsidRPr="0079451B" w:rsidRDefault="0079451B" w:rsidP="0079451B">
      <w:pPr>
        <w:shd w:val="clear" w:color="auto" w:fill="FFFFFF"/>
        <w:ind w:firstLine="567"/>
        <w:jc w:val="both"/>
        <w:rPr>
          <w:rFonts w:ascii="Times New Roman" w:hAnsi="Times New Roman" w:cs="Times New Roman"/>
          <w:b/>
          <w:sz w:val="28"/>
          <w:szCs w:val="28"/>
          <w:u w:val="single"/>
        </w:rPr>
      </w:pPr>
      <w:r w:rsidRPr="0079451B">
        <w:rPr>
          <w:rFonts w:ascii="Times New Roman" w:hAnsi="Times New Roman" w:cs="Times New Roman"/>
          <w:sz w:val="28"/>
          <w:szCs w:val="28"/>
          <w:shd w:val="clear" w:color="auto" w:fill="FFFFFF"/>
        </w:rPr>
        <w:t>Відповідальна особа</w:t>
      </w:r>
      <w:r>
        <w:rPr>
          <w:rFonts w:ascii="Times New Roman" w:hAnsi="Times New Roman" w:cs="Times New Roman"/>
          <w:sz w:val="28"/>
          <w:szCs w:val="28"/>
          <w:shd w:val="clear" w:color="auto" w:fill="FFFFFF"/>
        </w:rPr>
        <w:t>:</w:t>
      </w:r>
      <w:r w:rsidRPr="0079451B">
        <w:rPr>
          <w:rFonts w:ascii="Times New Roman" w:hAnsi="Times New Roman" w:cs="Times New Roman"/>
          <w:sz w:val="28"/>
          <w:szCs w:val="28"/>
          <w:shd w:val="clear" w:color="auto" w:fill="FFFFFF"/>
        </w:rPr>
        <w:t xml:space="preserve"> </w:t>
      </w:r>
      <w:proofErr w:type="spellStart"/>
      <w:r w:rsidRPr="0079451B">
        <w:rPr>
          <w:rFonts w:ascii="Times New Roman" w:hAnsi="Times New Roman" w:cs="Times New Roman"/>
          <w:sz w:val="28"/>
          <w:szCs w:val="28"/>
          <w:u w:val="single"/>
          <w:shd w:val="clear" w:color="auto" w:fill="FFFFFF"/>
        </w:rPr>
        <w:t>Орос</w:t>
      </w:r>
      <w:proofErr w:type="spellEnd"/>
      <w:r w:rsidRPr="0079451B">
        <w:rPr>
          <w:rFonts w:ascii="Times New Roman" w:hAnsi="Times New Roman" w:cs="Times New Roman"/>
          <w:sz w:val="28"/>
          <w:szCs w:val="28"/>
          <w:u w:val="single"/>
          <w:shd w:val="clear" w:color="auto" w:fill="FFFFFF"/>
        </w:rPr>
        <w:t xml:space="preserve"> Василь Іванович,</w:t>
      </w:r>
      <w:r w:rsidRPr="0079451B">
        <w:rPr>
          <w:u w:val="single"/>
        </w:rPr>
        <w:t xml:space="preserve"> </w:t>
      </w:r>
      <w:r w:rsidRPr="0079451B">
        <w:rPr>
          <w:rFonts w:ascii="Times New Roman" w:hAnsi="Times New Roman" w:cs="Times New Roman"/>
          <w:noProof/>
          <w:sz w:val="28"/>
          <w:szCs w:val="28"/>
          <w:u w:val="single"/>
        </w:rPr>
        <w:t>orosarh@ukr.net</w:t>
      </w:r>
    </w:p>
    <w:p w:rsidR="0079451B" w:rsidRPr="0079451B" w:rsidRDefault="0079451B" w:rsidP="00F97845">
      <w:pPr>
        <w:rPr>
          <w:rFonts w:ascii="Times New Roman" w:hAnsi="Times New Roman" w:cs="Times New Roman"/>
          <w:sz w:val="28"/>
          <w:szCs w:val="28"/>
          <w:shd w:val="clear" w:color="auto" w:fill="FFFFFF"/>
        </w:rPr>
      </w:pPr>
    </w:p>
    <w:p w:rsidR="00F8546A" w:rsidRPr="00F8546A" w:rsidRDefault="00134F27" w:rsidP="00F97845">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Строк подання зауважен</w:t>
      </w:r>
      <w:r w:rsidR="00F8546A">
        <w:rPr>
          <w:rFonts w:ascii="Times New Roman" w:eastAsia="Times New Roman" w:hAnsi="Times New Roman" w:cs="Times New Roman"/>
          <w:sz w:val="26"/>
          <w:szCs w:val="26"/>
          <w:highlight w:val="white"/>
        </w:rPr>
        <w:t>ь і пропозицій становить 15 днів, з моменту оприлюднення заяви.</w:t>
      </w:r>
    </w:p>
    <w:p w:rsidR="00F97845" w:rsidRDefault="00F97845" w:rsidP="0079451B">
      <w:pPr>
        <w:pBdr>
          <w:top w:val="nil"/>
          <w:left w:val="nil"/>
          <w:bottom w:val="nil"/>
          <w:right w:val="nil"/>
          <w:between w:val="nil"/>
        </w:pBdr>
        <w:shd w:val="clear" w:color="auto" w:fill="FFFFFF"/>
        <w:spacing w:after="150"/>
        <w:jc w:val="both"/>
        <w:rPr>
          <w:rFonts w:ascii="Times New Roman" w:eastAsia="Times New Roman" w:hAnsi="Times New Roman" w:cs="Times New Roman"/>
          <w:sz w:val="26"/>
          <w:szCs w:val="26"/>
          <w:highlight w:val="white"/>
        </w:rPr>
      </w:pPr>
    </w:p>
    <w:p w:rsidR="00F97845"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 xml:space="preserve">Начальник відділу </w:t>
      </w:r>
    </w:p>
    <w:p w:rsidR="00F305FE"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містобудування та архітектури</w:t>
      </w:r>
      <w:r>
        <w:rPr>
          <w:rFonts w:ascii="Times New Roman" w:eastAsia="Times New Roman" w:hAnsi="Times New Roman" w:cs="Times New Roman"/>
          <w:b/>
          <w:sz w:val="26"/>
          <w:szCs w:val="26"/>
          <w:highlight w:val="white"/>
        </w:rPr>
        <w:t xml:space="preserve">                                                                  В.В. </w:t>
      </w:r>
      <w:proofErr w:type="spellStart"/>
      <w:r>
        <w:rPr>
          <w:rFonts w:ascii="Times New Roman" w:eastAsia="Times New Roman" w:hAnsi="Times New Roman" w:cs="Times New Roman"/>
          <w:b/>
          <w:sz w:val="26"/>
          <w:szCs w:val="26"/>
          <w:highlight w:val="white"/>
        </w:rPr>
        <w:t>Орос</w:t>
      </w:r>
      <w:proofErr w:type="spellEnd"/>
    </w:p>
    <w:sectPr w:rsidR="00F305FE" w:rsidRPr="00F97845" w:rsidSect="004C5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FCE"/>
    <w:multiLevelType w:val="hybridMultilevel"/>
    <w:tmpl w:val="88AE0FD4"/>
    <w:lvl w:ilvl="0" w:tplc="3C18E172">
      <w:numFmt w:val="bullet"/>
      <w:lvlText w:val="-"/>
      <w:lvlJc w:val="left"/>
      <w:pPr>
        <w:ind w:left="1571" w:hanging="360"/>
      </w:pPr>
      <w:rPr>
        <w:rFonts w:ascii="Times New Roman" w:eastAsia="Calibri" w:hAnsi="Times New Roman" w:cs="Times New Roman" w:hint="default"/>
        <w:color w:val="000000"/>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77B054A"/>
    <w:multiLevelType w:val="hybridMultilevel"/>
    <w:tmpl w:val="9CE8ED8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95462"/>
    <w:rsid w:val="00014497"/>
    <w:rsid w:val="00031DC7"/>
    <w:rsid w:val="00054C58"/>
    <w:rsid w:val="0005568F"/>
    <w:rsid w:val="00066F11"/>
    <w:rsid w:val="00081E28"/>
    <w:rsid w:val="0008493E"/>
    <w:rsid w:val="00091E01"/>
    <w:rsid w:val="00093D18"/>
    <w:rsid w:val="00095750"/>
    <w:rsid w:val="000D4D6D"/>
    <w:rsid w:val="000F1830"/>
    <w:rsid w:val="0010799C"/>
    <w:rsid w:val="00134F27"/>
    <w:rsid w:val="00175CDD"/>
    <w:rsid w:val="00181BD6"/>
    <w:rsid w:val="001A1573"/>
    <w:rsid w:val="001A159B"/>
    <w:rsid w:val="001A1810"/>
    <w:rsid w:val="001B7692"/>
    <w:rsid w:val="001C09BD"/>
    <w:rsid w:val="001D1125"/>
    <w:rsid w:val="002456B3"/>
    <w:rsid w:val="002539E6"/>
    <w:rsid w:val="002A1BEA"/>
    <w:rsid w:val="002B53F6"/>
    <w:rsid w:val="002B667F"/>
    <w:rsid w:val="002C448A"/>
    <w:rsid w:val="003525F3"/>
    <w:rsid w:val="00355592"/>
    <w:rsid w:val="00381108"/>
    <w:rsid w:val="003A28AC"/>
    <w:rsid w:val="003B31C5"/>
    <w:rsid w:val="003C7D3D"/>
    <w:rsid w:val="003E3413"/>
    <w:rsid w:val="0043510B"/>
    <w:rsid w:val="00441837"/>
    <w:rsid w:val="004A4722"/>
    <w:rsid w:val="004B03B0"/>
    <w:rsid w:val="004B37B8"/>
    <w:rsid w:val="004C5267"/>
    <w:rsid w:val="004E26DD"/>
    <w:rsid w:val="004E636D"/>
    <w:rsid w:val="005033F7"/>
    <w:rsid w:val="005304E2"/>
    <w:rsid w:val="00544A1F"/>
    <w:rsid w:val="005A3B73"/>
    <w:rsid w:val="005A5839"/>
    <w:rsid w:val="005E254B"/>
    <w:rsid w:val="005E45C6"/>
    <w:rsid w:val="006029CE"/>
    <w:rsid w:val="00652E5F"/>
    <w:rsid w:val="00657FE4"/>
    <w:rsid w:val="006879CD"/>
    <w:rsid w:val="00690C40"/>
    <w:rsid w:val="00695492"/>
    <w:rsid w:val="006A102D"/>
    <w:rsid w:val="006E5DC4"/>
    <w:rsid w:val="00723B8F"/>
    <w:rsid w:val="00737262"/>
    <w:rsid w:val="00752409"/>
    <w:rsid w:val="0077219B"/>
    <w:rsid w:val="00775CD3"/>
    <w:rsid w:val="007911B3"/>
    <w:rsid w:val="0079451B"/>
    <w:rsid w:val="00795462"/>
    <w:rsid w:val="007B0DC1"/>
    <w:rsid w:val="007C75FA"/>
    <w:rsid w:val="007E6124"/>
    <w:rsid w:val="00845CBA"/>
    <w:rsid w:val="008675C2"/>
    <w:rsid w:val="0088719A"/>
    <w:rsid w:val="008B50A3"/>
    <w:rsid w:val="008E4F16"/>
    <w:rsid w:val="00926A4F"/>
    <w:rsid w:val="0093782A"/>
    <w:rsid w:val="00937ABA"/>
    <w:rsid w:val="00957DF1"/>
    <w:rsid w:val="009D5BE6"/>
    <w:rsid w:val="009F5286"/>
    <w:rsid w:val="00A66769"/>
    <w:rsid w:val="00A673E0"/>
    <w:rsid w:val="00A94E1C"/>
    <w:rsid w:val="00AA0E24"/>
    <w:rsid w:val="00AE20A9"/>
    <w:rsid w:val="00B17D44"/>
    <w:rsid w:val="00B81B67"/>
    <w:rsid w:val="00B82FBF"/>
    <w:rsid w:val="00B84AD7"/>
    <w:rsid w:val="00BE55E1"/>
    <w:rsid w:val="00BF50E2"/>
    <w:rsid w:val="00C31EF4"/>
    <w:rsid w:val="00C401C9"/>
    <w:rsid w:val="00C9411A"/>
    <w:rsid w:val="00CA6FCB"/>
    <w:rsid w:val="00CD786C"/>
    <w:rsid w:val="00CE7F07"/>
    <w:rsid w:val="00D264B3"/>
    <w:rsid w:val="00D36695"/>
    <w:rsid w:val="00D40341"/>
    <w:rsid w:val="00D52B39"/>
    <w:rsid w:val="00D64FF2"/>
    <w:rsid w:val="00D7389F"/>
    <w:rsid w:val="00D91475"/>
    <w:rsid w:val="00D97495"/>
    <w:rsid w:val="00DC5FE4"/>
    <w:rsid w:val="00DC6634"/>
    <w:rsid w:val="00E3050F"/>
    <w:rsid w:val="00E54EE2"/>
    <w:rsid w:val="00E61BCF"/>
    <w:rsid w:val="00E81743"/>
    <w:rsid w:val="00E839E8"/>
    <w:rsid w:val="00E8437F"/>
    <w:rsid w:val="00E95B56"/>
    <w:rsid w:val="00F008F7"/>
    <w:rsid w:val="00F305FE"/>
    <w:rsid w:val="00F33E81"/>
    <w:rsid w:val="00F65024"/>
    <w:rsid w:val="00F710E1"/>
    <w:rsid w:val="00F8546A"/>
    <w:rsid w:val="00F97845"/>
    <w:rsid w:val="00FA394D"/>
    <w:rsid w:val="00FC5E5A"/>
    <w:rsid w:val="00FD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tblPr>
      <w:tblStyleRowBandSize w:val="1"/>
      <w:tblStyleColBandSize w:val="1"/>
      <w:tblCellMar>
        <w:left w:w="108"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style>
  <w:style w:type="character" w:customStyle="1" w:styleId="Exact">
    <w:name w:val="Основной текст Exact"/>
    <w:uiPriority w:val="99"/>
    <w:rsid w:val="003C7D3D"/>
    <w:rPr>
      <w:rFonts w:ascii="Times New Roman" w:hAnsi="Times New Roman" w:cs="Times New Roman"/>
      <w:spacing w:val="-2"/>
      <w:sz w:val="22"/>
      <w:szCs w:val="22"/>
      <w:u w:val="none"/>
    </w:rPr>
  </w:style>
  <w:style w:type="paragraph" w:styleId="ab">
    <w:name w:val="Body Text"/>
    <w:basedOn w:val="a"/>
    <w:link w:val="ac"/>
    <w:rsid w:val="001A1810"/>
    <w:pPr>
      <w:overflowPunct w:val="0"/>
      <w:autoSpaceDE w:val="0"/>
      <w:autoSpaceDN w:val="0"/>
      <w:adjustRightInd w:val="0"/>
      <w:spacing w:after="120"/>
      <w:textAlignment w:val="baseline"/>
    </w:pPr>
    <w:rPr>
      <w:rFonts w:ascii="Times New Roman" w:eastAsia="Times New Roman" w:hAnsi="Times New Roman" w:cs="Times New Roman"/>
      <w:sz w:val="20"/>
      <w:szCs w:val="20"/>
      <w:lang w:val="ru-RU" w:eastAsia="x-none"/>
    </w:rPr>
  </w:style>
  <w:style w:type="character" w:customStyle="1" w:styleId="ac">
    <w:name w:val="Основной текст Знак"/>
    <w:basedOn w:val="a0"/>
    <w:link w:val="ab"/>
    <w:rsid w:val="001A1810"/>
    <w:rPr>
      <w:rFonts w:ascii="Times New Roman" w:eastAsia="Times New Roman" w:hAnsi="Times New Roman" w:cs="Times New Roman"/>
      <w:sz w:val="20"/>
      <w:szCs w:val="20"/>
      <w:lang w:val="ru-RU" w:eastAsia="x-none"/>
    </w:rPr>
  </w:style>
  <w:style w:type="paragraph" w:customStyle="1" w:styleId="ad">
    <w:name w:val="Знак Знак Знак Знак Знак Знак Знак Знак Знак"/>
    <w:basedOn w:val="a"/>
    <w:rsid w:val="003E3413"/>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0BB1-99B5-4015-9333-FB02E3C5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Pages>
  <Words>8984</Words>
  <Characters>5122</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HZK</cp:lastModifiedBy>
  <cp:revision>45</cp:revision>
  <cp:lastPrinted>2021-10-06T10:29:00Z</cp:lastPrinted>
  <dcterms:created xsi:type="dcterms:W3CDTF">2019-02-11T09:15:00Z</dcterms:created>
  <dcterms:modified xsi:type="dcterms:W3CDTF">2023-01-27T08:34:00Z</dcterms:modified>
</cp:coreProperties>
</file>