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B" w:rsidRPr="00126EC1" w:rsidRDefault="0098444B" w:rsidP="009844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4B" w:rsidRPr="00126EC1" w:rsidRDefault="0098444B" w:rsidP="009844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98444B" w:rsidRPr="00126EC1" w:rsidTr="00052FC6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8444B" w:rsidRPr="00126EC1" w:rsidRDefault="0098444B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98444B" w:rsidRPr="00126EC1" w:rsidRDefault="0098444B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98444B" w:rsidRPr="00126EC1" w:rsidRDefault="0098444B" w:rsidP="0098444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98444B" w:rsidRPr="00126EC1" w:rsidRDefault="0098444B" w:rsidP="009844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98444B" w:rsidRPr="00126EC1" w:rsidTr="00052FC6">
        <w:trPr>
          <w:trHeight w:val="630"/>
        </w:trPr>
        <w:tc>
          <w:tcPr>
            <w:tcW w:w="4570" w:type="dxa"/>
            <w:hideMark/>
          </w:tcPr>
          <w:p w:rsidR="0098444B" w:rsidRDefault="0098444B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98444B" w:rsidRPr="00126EC1" w:rsidRDefault="0098444B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98444B" w:rsidRPr="00126EC1" w:rsidRDefault="0098444B" w:rsidP="00052F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98444B" w:rsidRPr="00FD0C00" w:rsidRDefault="0098444B" w:rsidP="0098444B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Крайниківським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00">
        <w:rPr>
          <w:rFonts w:ascii="Times New Roman" w:hAnsi="Times New Roman" w:cs="Times New Roman"/>
          <w:b/>
          <w:sz w:val="28"/>
          <w:szCs w:val="28"/>
        </w:rPr>
        <w:t xml:space="preserve">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88142E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98444B" w:rsidRDefault="0098444B" w:rsidP="0098444B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444B" w:rsidRPr="00545424" w:rsidRDefault="0098444B" w:rsidP="0098444B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8444B" w:rsidRPr="00F81348" w:rsidRDefault="0098444B" w:rsidP="0098444B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8444B" w:rsidRPr="00126EC1" w:rsidRDefault="0098444B" w:rsidP="0098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8444B" w:rsidRDefault="0098444B" w:rsidP="0098444B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Крайниківським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 </w:t>
      </w:r>
      <w:r w:rsidR="0088142E">
        <w:rPr>
          <w:bCs/>
          <w:color w:val="FF0000"/>
          <w:sz w:val="28"/>
          <w:szCs w:val="28"/>
          <w:lang w:eastAsia="en-US"/>
        </w:rPr>
        <w:t xml:space="preserve">Закарпатської області </w:t>
      </w:r>
      <w:r w:rsidRPr="00545424">
        <w:rPr>
          <w:bCs/>
          <w:color w:val="FF0000"/>
          <w:sz w:val="28"/>
          <w:szCs w:val="28"/>
          <w:lang w:eastAsia="en-US"/>
        </w:rPr>
        <w:t xml:space="preserve">(Код: </w:t>
      </w:r>
      <w:r w:rsidRPr="0098444B">
        <w:rPr>
          <w:bCs/>
          <w:color w:val="FF0000"/>
          <w:sz w:val="28"/>
          <w:szCs w:val="28"/>
          <w:lang w:eastAsia="en-US"/>
        </w:rPr>
        <w:t>26099763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98444B" w:rsidRPr="00C4469B" w:rsidRDefault="0088142E" w:rsidP="0098444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до </w:t>
      </w:r>
      <w:r w:rsidR="0098444B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98444B">
        <w:rPr>
          <w:bCs/>
          <w:color w:val="FF0000"/>
          <w:sz w:val="28"/>
          <w:szCs w:val="28"/>
          <w:lang w:val="uk-UA" w:eastAsia="en-US"/>
        </w:rPr>
        <w:t>Крайниківського</w:t>
      </w:r>
      <w:proofErr w:type="spellEnd"/>
      <w:r w:rsidR="0098444B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="0098444B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98444B">
        <w:rPr>
          <w:bCs/>
          <w:sz w:val="28"/>
          <w:szCs w:val="28"/>
          <w:lang w:val="uk-UA" w:eastAsia="en-US"/>
        </w:rPr>
        <w:t>.</w:t>
      </w:r>
      <w:r w:rsidR="0098444B" w:rsidRPr="008557CE">
        <w:rPr>
          <w:bCs/>
          <w:sz w:val="28"/>
          <w:szCs w:val="28"/>
          <w:lang w:val="uk-UA" w:eastAsia="en-US"/>
        </w:rPr>
        <w:t xml:space="preserve"> </w:t>
      </w:r>
    </w:p>
    <w:p w:rsidR="0098444B" w:rsidRPr="008557CE" w:rsidRDefault="0098444B" w:rsidP="0098444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Крайниківського</w:t>
      </w:r>
      <w:proofErr w:type="spellEnd"/>
      <w:r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98444B" w:rsidRDefault="0098444B" w:rsidP="0098444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98444B" w:rsidRDefault="0098444B" w:rsidP="0098444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lastRenderedPageBreak/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Крайниківського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Крайниківську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 xml:space="preserve">гімназію </w:t>
      </w:r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 w:rsidR="0088142E">
        <w:rPr>
          <w:color w:val="000000"/>
          <w:sz w:val="28"/>
          <w:szCs w:val="28"/>
          <w:lang w:val="uk-UA"/>
        </w:rPr>
        <w:t>52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Крайниково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>
        <w:rPr>
          <w:color w:val="000000"/>
          <w:sz w:val="28"/>
          <w:szCs w:val="28"/>
          <w:lang w:val="uk-UA"/>
        </w:rPr>
        <w:t>Шкільна, 13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98444B" w:rsidRPr="00FA0283" w:rsidRDefault="0098444B" w:rsidP="0098444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Крайниківської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98444B">
        <w:rPr>
          <w:bCs/>
          <w:color w:val="FF0000"/>
          <w:sz w:val="28"/>
          <w:szCs w:val="28"/>
          <w:lang w:val="uk-UA" w:eastAsia="en-US"/>
        </w:rPr>
        <w:t>26099763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Крайниківська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98444B" w:rsidRPr="00535ADF" w:rsidRDefault="0098444B" w:rsidP="0098444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Крайниківської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>
        <w:rPr>
          <w:color w:val="000000"/>
          <w:sz w:val="28"/>
          <w:szCs w:val="28"/>
          <w:lang w:val="uk-UA"/>
        </w:rPr>
        <w:t>Крайниківською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гімназією 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 w:rsidRPr="0098444B">
        <w:rPr>
          <w:bCs/>
          <w:color w:val="FF0000"/>
          <w:sz w:val="28"/>
          <w:szCs w:val="28"/>
          <w:lang w:val="uk-UA" w:eastAsia="en-US"/>
        </w:rPr>
        <w:t>26099763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98444B" w:rsidRPr="002E49D6" w:rsidRDefault="0098444B" w:rsidP="0098444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 w:rsidR="00E803F5">
        <w:rPr>
          <w:color w:val="000000"/>
          <w:sz w:val="28"/>
          <w:szCs w:val="28"/>
          <w:lang w:val="uk-UA"/>
        </w:rPr>
        <w:t>Крайниківської</w:t>
      </w:r>
      <w:proofErr w:type="spellEnd"/>
      <w:r w:rsidR="00E803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98444B" w:rsidRPr="00F813A9" w:rsidRDefault="0098444B" w:rsidP="0098444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98444B" w:rsidRDefault="0098444B" w:rsidP="0098444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8444B" w:rsidRDefault="0098444B" w:rsidP="0098444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8444B" w:rsidRDefault="0098444B" w:rsidP="0098444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98444B" w:rsidRDefault="0098444B" w:rsidP="0098444B"/>
    <w:p w:rsidR="0098444B" w:rsidRDefault="0098444B" w:rsidP="0098444B"/>
    <w:p w:rsidR="0098444B" w:rsidRDefault="0098444B" w:rsidP="0098444B"/>
    <w:p w:rsidR="0098444B" w:rsidRDefault="0098444B" w:rsidP="0098444B"/>
    <w:p w:rsidR="0098444B" w:rsidRDefault="0098444B" w:rsidP="0098444B"/>
    <w:p w:rsidR="0098444B" w:rsidRDefault="0098444B" w:rsidP="0098444B"/>
    <w:p w:rsidR="00A45793" w:rsidRDefault="00A45793"/>
    <w:sectPr w:rsidR="00A45793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98444B"/>
    <w:rsid w:val="0088142E"/>
    <w:rsid w:val="0098444B"/>
    <w:rsid w:val="00A45793"/>
    <w:rsid w:val="00DD69A2"/>
    <w:rsid w:val="00E8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8444B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98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2022-07-05T07:56:00Z</dcterms:created>
  <dcterms:modified xsi:type="dcterms:W3CDTF">2022-07-07T08:01:00Z</dcterms:modified>
</cp:coreProperties>
</file>