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743B07">
        <w:rPr>
          <w:rFonts w:ascii="Times New Roman" w:hAnsi="Times New Roman" w:cs="Times New Roman"/>
          <w:w w:val="100"/>
          <w:sz w:val="24"/>
          <w:szCs w:val="24"/>
          <w:u w:val="single"/>
        </w:rPr>
        <w:t>_________</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09098B">
        <w:rPr>
          <w:rFonts w:ascii="Times New Roman" w:hAnsi="Times New Roman" w:cs="Times New Roman"/>
          <w:w w:val="100"/>
          <w:sz w:val="24"/>
          <w:szCs w:val="24"/>
          <w:u w:val="single"/>
        </w:rPr>
        <w:t xml:space="preserve">   </w:t>
      </w:r>
      <w:r w:rsidR="00743B07">
        <w:rPr>
          <w:rFonts w:ascii="Times New Roman" w:hAnsi="Times New Roman" w:cs="Times New Roman"/>
          <w:w w:val="100"/>
          <w:sz w:val="24"/>
          <w:szCs w:val="24"/>
          <w:u w:val="single"/>
        </w:rPr>
        <w:t xml:space="preserve">             2020</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w:t>
      </w:r>
      <w:r w:rsidR="00743B07">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sidR="00743B07">
        <w:rPr>
          <w:rFonts w:ascii="Times New Roman" w:hAnsi="Times New Roman"/>
          <w:szCs w:val="28"/>
          <w:u w:val="single"/>
        </w:rPr>
        <w:t xml:space="preserve">  Інші заходи, пов</w:t>
      </w:r>
      <w:r w:rsidR="00743B07" w:rsidRPr="00743B07">
        <w:rPr>
          <w:rFonts w:ascii="Times New Roman" w:hAnsi="Times New Roman"/>
          <w:szCs w:val="28"/>
          <w:u w:val="single"/>
        </w:rPr>
        <w:t>’</w:t>
      </w:r>
      <w:r>
        <w:rPr>
          <w:rFonts w:ascii="Times New Roman" w:hAnsi="Times New Roman"/>
          <w:szCs w:val="28"/>
          <w:u w:val="single"/>
        </w:rPr>
        <w:t>язані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743B07">
        <w:rPr>
          <w:rFonts w:ascii="Times New Roman" w:hAnsi="Times New Roman"/>
          <w:szCs w:val="28"/>
        </w:rPr>
        <w:t xml:space="preserve"> 1</w:t>
      </w:r>
      <w:r w:rsidR="00225F2D">
        <w:rPr>
          <w:rFonts w:ascii="Times New Roman" w:hAnsi="Times New Roman"/>
          <w:szCs w:val="28"/>
        </w:rPr>
        <w:t>81 3</w:t>
      </w:r>
      <w:r w:rsidR="005516F0">
        <w:rPr>
          <w:rFonts w:ascii="Times New Roman" w:hAnsi="Times New Roman"/>
          <w:szCs w:val="28"/>
        </w:rPr>
        <w:t>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43B07">
        <w:rPr>
          <w:rFonts w:ascii="Times New Roman" w:hAnsi="Times New Roman"/>
          <w:szCs w:val="28"/>
          <w:lang w:val="ru-RU"/>
        </w:rPr>
        <w:t>1</w:t>
      </w:r>
      <w:r w:rsidR="00225F2D">
        <w:rPr>
          <w:rFonts w:ascii="Times New Roman" w:hAnsi="Times New Roman"/>
          <w:szCs w:val="28"/>
          <w:lang w:val="ru-RU"/>
        </w:rPr>
        <w:t>81 3</w:t>
      </w:r>
      <w:r w:rsidR="005516F0">
        <w:rPr>
          <w:rFonts w:ascii="Times New Roman" w:hAnsi="Times New Roman"/>
          <w:szCs w:val="28"/>
          <w:lang w:val="ru-RU"/>
        </w:rPr>
        <w:t>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firstRow="1" w:lastRow="0" w:firstColumn="1" w:lastColumn="0" w:noHBand="0" w:noVBand="1"/>
      </w:tblPr>
      <w:tblGrid>
        <w:gridCol w:w="9098"/>
        <w:gridCol w:w="222"/>
        <w:gridCol w:w="222"/>
        <w:gridCol w:w="1360"/>
        <w:gridCol w:w="1400"/>
        <w:gridCol w:w="1400"/>
        <w:gridCol w:w="1280"/>
        <w:gridCol w:w="778"/>
        <w:gridCol w:w="222"/>
        <w:gridCol w:w="120"/>
        <w:gridCol w:w="222"/>
        <w:gridCol w:w="1538"/>
        <w:gridCol w:w="342"/>
        <w:gridCol w:w="618"/>
        <w:gridCol w:w="342"/>
      </w:tblGrid>
      <w:tr w:rsidR="00183713" w:rsidRPr="00C95FED" w:rsidTr="00743B07">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gridSpan w:val="3"/>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r w:rsidR="00225F2D" w:rsidRPr="00C95FED" w:rsidTr="00A1496D">
        <w:trPr>
          <w:gridAfter w:val="1"/>
          <w:wAfter w:w="342" w:type="dxa"/>
          <w:trHeight w:val="285"/>
        </w:trPr>
        <w:tc>
          <w:tcPr>
            <w:tcW w:w="15760" w:type="dxa"/>
            <w:gridSpan w:val="8"/>
            <w:tcBorders>
              <w:top w:val="nil"/>
              <w:left w:val="nil"/>
              <w:bottom w:val="nil"/>
              <w:right w:val="nil"/>
            </w:tcBorders>
            <w:shd w:val="clear" w:color="auto" w:fill="auto"/>
            <w:noWrap/>
            <w:vAlign w:val="bottom"/>
            <w:hideMark/>
          </w:tcPr>
          <w:p w:rsidR="006D1120" w:rsidRDefault="00225F2D" w:rsidP="001F753C">
            <w:pPr>
              <w:rPr>
                <w:rFonts w:ascii="Times New Roman" w:hAnsi="Times New Roman"/>
                <w:szCs w:val="28"/>
                <w:lang w:val="ru-RU"/>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Pr>
                <w:rFonts w:ascii="Times New Roman" w:hAnsi="Times New Roman"/>
                <w:szCs w:val="28"/>
                <w:lang w:val="ru-RU"/>
              </w:rPr>
              <w:t>державний</w:t>
            </w:r>
            <w:proofErr w:type="spellEnd"/>
            <w:r>
              <w:rPr>
                <w:rFonts w:ascii="Times New Roman" w:hAnsi="Times New Roman"/>
                <w:szCs w:val="28"/>
                <w:lang w:val="ru-RU"/>
              </w:rPr>
              <w:t xml:space="preserve"> бюджет </w:t>
            </w:r>
            <w:proofErr w:type="spellStart"/>
            <w:r>
              <w:rPr>
                <w:rFonts w:ascii="Times New Roman" w:hAnsi="Times New Roman"/>
                <w:szCs w:val="28"/>
                <w:lang w:val="ru-RU"/>
              </w:rPr>
              <w:t>України</w:t>
            </w:r>
            <w:proofErr w:type="spellEnd"/>
            <w:r>
              <w:rPr>
                <w:rFonts w:ascii="Times New Roman" w:hAnsi="Times New Roman"/>
                <w:szCs w:val="28"/>
                <w:lang w:val="ru-RU"/>
              </w:rPr>
              <w:t xml:space="preserve"> на 2020 </w:t>
            </w:r>
            <w:proofErr w:type="spellStart"/>
            <w:proofErr w:type="gramStart"/>
            <w:r>
              <w:rPr>
                <w:rFonts w:ascii="Times New Roman" w:hAnsi="Times New Roman"/>
                <w:szCs w:val="28"/>
                <w:lang w:val="ru-RU"/>
              </w:rPr>
              <w:t>р</w:t>
            </w:r>
            <w:proofErr w:type="gramEnd"/>
            <w:r>
              <w:rPr>
                <w:rFonts w:ascii="Times New Roman" w:hAnsi="Times New Roman"/>
                <w:szCs w:val="28"/>
                <w:lang w:val="ru-RU"/>
              </w:rPr>
              <w:t>ік</w:t>
            </w:r>
            <w:proofErr w:type="spellEnd"/>
          </w:p>
          <w:p w:rsidR="00225F2D" w:rsidRPr="00C95FED" w:rsidRDefault="00225F2D" w:rsidP="001F753C">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w:t>
            </w:r>
            <w:r>
              <w:rPr>
                <w:rFonts w:ascii="Times New Roman" w:hAnsi="Times New Roman"/>
                <w:szCs w:val="28"/>
                <w:lang w:val="ru-RU"/>
              </w:rPr>
              <w:t>«П</w:t>
            </w:r>
            <w:r w:rsidRPr="00C95FED">
              <w:rPr>
                <w:rFonts w:ascii="Times New Roman" w:hAnsi="Times New Roman"/>
                <w:szCs w:val="28"/>
                <w:lang w:val="ru-RU"/>
              </w:rPr>
              <w:t xml:space="preserve">ро </w:t>
            </w:r>
            <w:proofErr w:type="spellStart"/>
            <w:r w:rsidRPr="00C95FED">
              <w:rPr>
                <w:rFonts w:ascii="Times New Roman" w:hAnsi="Times New Roman"/>
                <w:szCs w:val="28"/>
                <w:lang w:val="ru-RU"/>
              </w:rPr>
              <w:t>м</w:t>
            </w:r>
            <w:r>
              <w:rPr>
                <w:rFonts w:ascii="Times New Roman" w:hAnsi="Times New Roman"/>
                <w:szCs w:val="28"/>
                <w:lang w:val="ru-RU"/>
              </w:rPr>
              <w:t>іський</w:t>
            </w:r>
            <w:proofErr w:type="spellEnd"/>
            <w:r>
              <w:rPr>
                <w:rFonts w:ascii="Times New Roman" w:hAnsi="Times New Roman"/>
                <w:szCs w:val="28"/>
                <w:lang w:val="ru-RU"/>
              </w:rPr>
              <w:t xml:space="preserve"> бюджет м. Хуст на 2020</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Pr>
                <w:rFonts w:ascii="Times New Roman" w:hAnsi="Times New Roman"/>
                <w:szCs w:val="28"/>
                <w:lang w:val="ru-RU"/>
              </w:rPr>
              <w:t>від</w:t>
            </w:r>
            <w:proofErr w:type="spellEnd"/>
            <w:r>
              <w:rPr>
                <w:rFonts w:ascii="Times New Roman" w:hAnsi="Times New Roman"/>
                <w:szCs w:val="28"/>
                <w:lang w:val="ru-RU"/>
              </w:rPr>
              <w:t xml:space="preserve"> 16.12.2019 № 1768, </w:t>
            </w:r>
            <w:proofErr w:type="spellStart"/>
            <w:r>
              <w:rPr>
                <w:rFonts w:ascii="Times New Roman" w:hAnsi="Times New Roman"/>
                <w:szCs w:val="28"/>
                <w:lang w:val="ru-RU"/>
              </w:rPr>
              <w:t>службова</w:t>
            </w:r>
            <w:proofErr w:type="spellEnd"/>
            <w:r>
              <w:rPr>
                <w:rFonts w:ascii="Times New Roman" w:hAnsi="Times New Roman"/>
                <w:szCs w:val="28"/>
                <w:lang w:val="ru-RU"/>
              </w:rPr>
              <w:t xml:space="preserve"> записка </w:t>
            </w:r>
            <w:proofErr w:type="spellStart"/>
            <w:r>
              <w:rPr>
                <w:rFonts w:ascii="Times New Roman" w:hAnsi="Times New Roman"/>
                <w:szCs w:val="28"/>
                <w:lang w:val="ru-RU"/>
              </w:rPr>
              <w:t>від</w:t>
            </w:r>
            <w:proofErr w:type="spellEnd"/>
            <w:r>
              <w:rPr>
                <w:rFonts w:ascii="Times New Roman" w:hAnsi="Times New Roman"/>
                <w:szCs w:val="28"/>
                <w:lang w:val="ru-RU"/>
              </w:rPr>
              <w:t xml:space="preserve"> 09.10.20 №159/10-07</w:t>
            </w:r>
            <w:r w:rsidR="006D1120" w:rsidRPr="00501EC8">
              <w:rPr>
                <w:rFonts w:ascii="Times New Roman" w:hAnsi="Times New Roman"/>
                <w:szCs w:val="28"/>
                <w:lang w:val="ru-RU"/>
              </w:rPr>
              <w:t>,</w:t>
            </w:r>
            <w:r w:rsidR="006D1120" w:rsidRPr="00501EC8">
              <w:rPr>
                <w:rFonts w:ascii="Times New Roman" w:hAnsi="Times New Roman"/>
                <w:szCs w:val="28"/>
              </w:rPr>
              <w:t xml:space="preserve"> рішення від 16.10.2020 № 3099</w:t>
            </w:r>
          </w:p>
        </w:tc>
        <w:tc>
          <w:tcPr>
            <w:tcW w:w="222" w:type="dxa"/>
            <w:tcBorders>
              <w:top w:val="nil"/>
              <w:left w:val="nil"/>
              <w:bottom w:val="nil"/>
              <w:right w:val="nil"/>
            </w:tcBorders>
            <w:shd w:val="clear" w:color="auto" w:fill="auto"/>
            <w:noWrap/>
            <w:vAlign w:val="bottom"/>
            <w:hideMark/>
          </w:tcPr>
          <w:p w:rsidR="00225F2D" w:rsidRPr="00C95FED" w:rsidRDefault="00225F2D" w:rsidP="001F753C">
            <w:pPr>
              <w:rPr>
                <w:rFonts w:ascii="Times New Roman" w:hAnsi="Times New Roman"/>
                <w:szCs w:val="28"/>
                <w:lang w:val="ru-RU"/>
              </w:rPr>
            </w:pPr>
          </w:p>
        </w:tc>
        <w:tc>
          <w:tcPr>
            <w:tcW w:w="1880" w:type="dxa"/>
            <w:gridSpan w:val="3"/>
            <w:tcBorders>
              <w:top w:val="nil"/>
              <w:left w:val="nil"/>
              <w:bottom w:val="nil"/>
              <w:right w:val="nil"/>
            </w:tcBorders>
            <w:shd w:val="clear" w:color="auto" w:fill="auto"/>
            <w:noWrap/>
            <w:vAlign w:val="bottom"/>
            <w:hideMark/>
          </w:tcPr>
          <w:p w:rsidR="00225F2D" w:rsidRPr="00C95FED" w:rsidRDefault="00225F2D" w:rsidP="001F753C">
            <w:pPr>
              <w:rPr>
                <w:rFonts w:ascii="Times New Roman" w:hAnsi="Times New Roman"/>
                <w:lang w:val="ru-RU"/>
              </w:rPr>
            </w:pPr>
          </w:p>
        </w:tc>
        <w:tc>
          <w:tcPr>
            <w:tcW w:w="960" w:type="dxa"/>
            <w:gridSpan w:val="2"/>
            <w:tcBorders>
              <w:top w:val="nil"/>
              <w:left w:val="nil"/>
              <w:bottom w:val="nil"/>
              <w:right w:val="nil"/>
            </w:tcBorders>
            <w:shd w:val="clear" w:color="auto" w:fill="auto"/>
            <w:noWrap/>
            <w:vAlign w:val="bottom"/>
            <w:hideMark/>
          </w:tcPr>
          <w:p w:rsidR="00225F2D" w:rsidRPr="00C95FED" w:rsidRDefault="00225F2D"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p w:rsidR="00743B07" w:rsidRDefault="00743B07" w:rsidP="0011125F">
      <w:pPr>
        <w:spacing w:line="240" w:lineRule="auto"/>
        <w:rPr>
          <w:rFonts w:ascii="Times New Roman" w:hAnsi="Times New Roman"/>
          <w:szCs w:val="28"/>
          <w:lang w:val="ru-RU"/>
        </w:rPr>
      </w:pPr>
      <w:bookmarkStart w:id="0" w:name="_GoBack"/>
      <w:bookmarkEnd w:id="0"/>
    </w:p>
    <w:p w:rsidR="001062FF" w:rsidRDefault="001062FF" w:rsidP="0011125F">
      <w:pPr>
        <w:spacing w:line="240" w:lineRule="auto"/>
        <w:rPr>
          <w:rFonts w:ascii="Times New Roman" w:hAnsi="Times New Roman"/>
          <w:szCs w:val="28"/>
          <w:lang w:val="ru-RU"/>
        </w:rPr>
      </w:pPr>
    </w:p>
    <w:tbl>
      <w:tblPr>
        <w:tblW w:w="14980" w:type="dxa"/>
        <w:tblLayout w:type="fixed"/>
        <w:tblLook w:val="0000" w:firstRow="0" w:lastRow="0" w:firstColumn="0" w:lastColumn="0" w:noHBand="0" w:noVBand="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sidR="00225F2D">
              <w:rPr>
                <w:rFonts w:ascii="Times New Roman" w:hAnsi="Times New Roman"/>
              </w:rPr>
              <w:t xml:space="preserve"> судового збору</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lastRenderedPageBreak/>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225F2D" w:rsidRPr="00634E7A" w:rsidTr="00A604DC">
        <w:trPr>
          <w:trHeight w:val="778"/>
        </w:trPr>
        <w:tc>
          <w:tcPr>
            <w:tcW w:w="2802" w:type="dxa"/>
            <w:shd w:val="clear" w:color="auto" w:fill="auto"/>
          </w:tcPr>
          <w:p w:rsidR="00225F2D" w:rsidRPr="00634E7A" w:rsidRDefault="00225F2D"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225F2D" w:rsidRPr="00585953" w:rsidRDefault="00225F2D"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комунальної власності </w:t>
            </w:r>
            <w:r w:rsidRPr="006D5EAC">
              <w:rPr>
                <w:rFonts w:ascii="Times New Roman" w:hAnsi="Times New Roman"/>
              </w:rPr>
              <w:t>м. Хуст</w:t>
            </w:r>
          </w:p>
        </w:tc>
        <w:tc>
          <w:tcPr>
            <w:tcW w:w="1742" w:type="dxa"/>
            <w:shd w:val="clear" w:color="auto" w:fill="auto"/>
          </w:tcPr>
          <w:p w:rsidR="00225F2D" w:rsidRPr="005516F0" w:rsidRDefault="00225F2D" w:rsidP="00DE4086">
            <w:pPr>
              <w:pStyle w:val="a3"/>
              <w:spacing w:line="240" w:lineRule="auto"/>
              <w:jc w:val="center"/>
              <w:textAlignment w:val="auto"/>
              <w:rPr>
                <w:color w:val="auto"/>
                <w:sz w:val="22"/>
                <w:szCs w:val="22"/>
                <w:lang w:val="uk-UA"/>
              </w:rPr>
            </w:pPr>
            <w:r>
              <w:rPr>
                <w:sz w:val="22"/>
                <w:szCs w:val="22"/>
                <w:lang w:val="ru-RU"/>
              </w:rPr>
              <w:t>110 000,00</w:t>
            </w:r>
          </w:p>
        </w:tc>
        <w:tc>
          <w:tcPr>
            <w:tcW w:w="1585"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225F2D" w:rsidRPr="005516F0" w:rsidRDefault="00225F2D" w:rsidP="00382872">
            <w:pPr>
              <w:pStyle w:val="a3"/>
              <w:spacing w:line="240" w:lineRule="auto"/>
              <w:jc w:val="center"/>
              <w:textAlignment w:val="auto"/>
              <w:rPr>
                <w:color w:val="auto"/>
                <w:sz w:val="22"/>
                <w:szCs w:val="22"/>
                <w:lang w:val="uk-UA"/>
              </w:rPr>
            </w:pPr>
            <w:r>
              <w:rPr>
                <w:sz w:val="22"/>
                <w:szCs w:val="22"/>
                <w:lang w:val="ru-RU"/>
              </w:rPr>
              <w:t>110 000,00</w:t>
            </w:r>
          </w:p>
        </w:tc>
      </w:tr>
      <w:tr w:rsidR="00225F2D" w:rsidRPr="00634E7A" w:rsidTr="006D7818">
        <w:trPr>
          <w:trHeight w:val="60"/>
        </w:trPr>
        <w:tc>
          <w:tcPr>
            <w:tcW w:w="2802" w:type="dxa"/>
            <w:shd w:val="clear" w:color="auto" w:fill="auto"/>
          </w:tcPr>
          <w:p w:rsidR="00225F2D" w:rsidRPr="00634E7A" w:rsidRDefault="00225F2D"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225F2D" w:rsidRPr="003B5DE2" w:rsidRDefault="00225F2D"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об'єктів комунальної власності м. Хуст</w:t>
            </w:r>
          </w:p>
        </w:tc>
        <w:tc>
          <w:tcPr>
            <w:tcW w:w="1742" w:type="dxa"/>
            <w:shd w:val="clear" w:color="auto" w:fill="auto"/>
          </w:tcPr>
          <w:p w:rsidR="00225F2D" w:rsidRPr="005516F0" w:rsidRDefault="00225F2D" w:rsidP="00DE4086">
            <w:pPr>
              <w:pStyle w:val="a3"/>
              <w:spacing w:line="240" w:lineRule="auto"/>
              <w:jc w:val="center"/>
              <w:textAlignment w:val="auto"/>
              <w:rPr>
                <w:color w:val="auto"/>
                <w:sz w:val="22"/>
                <w:szCs w:val="22"/>
                <w:lang w:val="uk-UA"/>
              </w:rPr>
            </w:pPr>
            <w:r>
              <w:rPr>
                <w:color w:val="auto"/>
                <w:sz w:val="22"/>
                <w:szCs w:val="22"/>
                <w:lang w:val="uk-UA"/>
              </w:rPr>
              <w:t>31 300,00</w:t>
            </w:r>
          </w:p>
        </w:tc>
        <w:tc>
          <w:tcPr>
            <w:tcW w:w="1585"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225F2D" w:rsidRPr="005516F0" w:rsidRDefault="00225F2D" w:rsidP="00382872">
            <w:pPr>
              <w:pStyle w:val="a3"/>
              <w:spacing w:line="240" w:lineRule="auto"/>
              <w:jc w:val="center"/>
              <w:textAlignment w:val="auto"/>
              <w:rPr>
                <w:color w:val="auto"/>
                <w:sz w:val="22"/>
                <w:szCs w:val="22"/>
                <w:lang w:val="uk-UA"/>
              </w:rPr>
            </w:pPr>
            <w:r>
              <w:rPr>
                <w:color w:val="auto"/>
                <w:sz w:val="22"/>
                <w:szCs w:val="22"/>
                <w:lang w:val="uk-UA"/>
              </w:rPr>
              <w:t>31 300,00</w:t>
            </w:r>
          </w:p>
        </w:tc>
      </w:tr>
      <w:tr w:rsidR="00225F2D" w:rsidRPr="00634E7A" w:rsidTr="006D7818">
        <w:trPr>
          <w:trHeight w:val="60"/>
        </w:trPr>
        <w:tc>
          <w:tcPr>
            <w:tcW w:w="2802" w:type="dxa"/>
            <w:shd w:val="clear" w:color="auto" w:fill="auto"/>
          </w:tcPr>
          <w:p w:rsidR="00225F2D" w:rsidRDefault="00225F2D"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225F2D" w:rsidRPr="002E0467" w:rsidRDefault="00225F2D"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судового збору.</w:t>
            </w:r>
          </w:p>
        </w:tc>
        <w:tc>
          <w:tcPr>
            <w:tcW w:w="1742"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 xml:space="preserve">40 </w:t>
            </w:r>
            <w:r w:rsidRPr="005516F0">
              <w:rPr>
                <w:color w:val="auto"/>
                <w:sz w:val="22"/>
                <w:szCs w:val="22"/>
                <w:lang w:val="uk-UA"/>
              </w:rPr>
              <w:t>000,00</w:t>
            </w:r>
          </w:p>
        </w:tc>
        <w:tc>
          <w:tcPr>
            <w:tcW w:w="1585"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225F2D" w:rsidRPr="005516F0" w:rsidRDefault="00225F2D" w:rsidP="00382872">
            <w:pPr>
              <w:pStyle w:val="a3"/>
              <w:spacing w:line="240" w:lineRule="auto"/>
              <w:jc w:val="center"/>
              <w:textAlignment w:val="auto"/>
              <w:rPr>
                <w:color w:val="auto"/>
                <w:sz w:val="22"/>
                <w:szCs w:val="22"/>
                <w:lang w:val="uk-UA"/>
              </w:rPr>
            </w:pPr>
            <w:r>
              <w:rPr>
                <w:color w:val="auto"/>
                <w:sz w:val="22"/>
                <w:szCs w:val="22"/>
                <w:lang w:val="uk-UA"/>
              </w:rPr>
              <w:t xml:space="preserve">40 </w:t>
            </w:r>
            <w:r w:rsidRPr="005516F0">
              <w:rPr>
                <w:color w:val="auto"/>
                <w:sz w:val="22"/>
                <w:szCs w:val="22"/>
                <w:lang w:val="uk-UA"/>
              </w:rPr>
              <w:t>000,00</w:t>
            </w:r>
          </w:p>
        </w:tc>
      </w:tr>
      <w:tr w:rsidR="00225F2D" w:rsidRPr="00634E7A" w:rsidTr="00DF3CA1">
        <w:trPr>
          <w:trHeight w:val="60"/>
        </w:trPr>
        <w:tc>
          <w:tcPr>
            <w:tcW w:w="6538" w:type="dxa"/>
            <w:gridSpan w:val="2"/>
            <w:shd w:val="clear" w:color="auto" w:fill="auto"/>
          </w:tcPr>
          <w:p w:rsidR="00225F2D" w:rsidRPr="00634E7A" w:rsidRDefault="00225F2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sz w:val="22"/>
                <w:szCs w:val="22"/>
                <w:lang w:val="ru-RU"/>
              </w:rPr>
              <w:t>181 300,00</w:t>
            </w:r>
          </w:p>
        </w:tc>
        <w:tc>
          <w:tcPr>
            <w:tcW w:w="1585"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1967" w:type="dxa"/>
            <w:shd w:val="clear" w:color="auto" w:fill="auto"/>
          </w:tcPr>
          <w:p w:rsidR="00225F2D" w:rsidRPr="005516F0" w:rsidRDefault="00225F2D" w:rsidP="00743B07">
            <w:pPr>
              <w:pStyle w:val="a3"/>
              <w:spacing w:line="240" w:lineRule="auto"/>
              <w:jc w:val="center"/>
              <w:textAlignment w:val="auto"/>
              <w:rPr>
                <w:color w:val="auto"/>
                <w:sz w:val="22"/>
                <w:szCs w:val="22"/>
                <w:lang w:val="uk-UA"/>
              </w:rPr>
            </w:pPr>
            <w:r>
              <w:rPr>
                <w:color w:val="auto"/>
                <w:sz w:val="22"/>
                <w:szCs w:val="22"/>
                <w:lang w:val="uk-UA"/>
              </w:rPr>
              <w:t>-</w:t>
            </w:r>
          </w:p>
        </w:tc>
        <w:tc>
          <w:tcPr>
            <w:tcW w:w="2748" w:type="dxa"/>
            <w:shd w:val="clear" w:color="auto" w:fill="auto"/>
          </w:tcPr>
          <w:p w:rsidR="00225F2D" w:rsidRPr="005516F0" w:rsidRDefault="005233B0" w:rsidP="00743B07">
            <w:pPr>
              <w:pStyle w:val="a3"/>
              <w:spacing w:line="240" w:lineRule="auto"/>
              <w:jc w:val="center"/>
              <w:textAlignment w:val="auto"/>
              <w:rPr>
                <w:color w:val="auto"/>
                <w:sz w:val="22"/>
                <w:szCs w:val="22"/>
                <w:lang w:val="uk-UA"/>
              </w:rPr>
            </w:pPr>
            <w:r>
              <w:rPr>
                <w:sz w:val="22"/>
                <w:szCs w:val="22"/>
                <w:lang w:val="ru-RU"/>
              </w:rPr>
              <w:t>181 300,00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c>
          <w:tcPr>
            <w:tcW w:w="270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c>
          <w:tcPr>
            <w:tcW w:w="2880" w:type="dxa"/>
            <w:shd w:val="clear" w:color="auto" w:fill="auto"/>
          </w:tcPr>
          <w:p w:rsidR="00A62BBD" w:rsidRPr="00634E7A" w:rsidRDefault="00DF2F80" w:rsidP="00743B07">
            <w:pPr>
              <w:pStyle w:val="a3"/>
              <w:spacing w:line="240" w:lineRule="auto"/>
              <w:jc w:val="center"/>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c>
          <w:tcPr>
            <w:tcW w:w="270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c>
          <w:tcPr>
            <w:tcW w:w="2880" w:type="dxa"/>
            <w:shd w:val="clear" w:color="auto" w:fill="auto"/>
          </w:tcPr>
          <w:p w:rsidR="00A62BBD" w:rsidRPr="00634E7A" w:rsidRDefault="00743B07" w:rsidP="00743B07">
            <w:pPr>
              <w:pStyle w:val="a3"/>
              <w:spacing w:line="240" w:lineRule="auto"/>
              <w:jc w:val="center"/>
              <w:textAlignment w:val="auto"/>
              <w:rPr>
                <w:color w:val="auto"/>
                <w:lang w:val="uk-UA"/>
              </w:rPr>
            </w:pPr>
            <w:r>
              <w:rPr>
                <w:color w:val="auto"/>
                <w:lang w:val="uk-UA"/>
              </w:rPr>
              <w:t>-</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47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890B82" w:rsidRDefault="00225F2D" w:rsidP="00DE4086">
            <w:pPr>
              <w:pStyle w:val="a3"/>
              <w:spacing w:line="240" w:lineRule="auto"/>
              <w:jc w:val="center"/>
              <w:textAlignment w:val="auto"/>
              <w:rPr>
                <w:color w:val="auto"/>
                <w:sz w:val="22"/>
                <w:szCs w:val="22"/>
                <w:lang w:val="uk-UA"/>
              </w:rPr>
            </w:pPr>
            <w:r>
              <w:rPr>
                <w:color w:val="auto"/>
                <w:sz w:val="22"/>
                <w:szCs w:val="22"/>
                <w:lang w:val="uk-UA"/>
              </w:rPr>
              <w:t>11</w:t>
            </w:r>
            <w:r w:rsidR="00DE4086">
              <w:rPr>
                <w:color w:val="auto"/>
                <w:sz w:val="22"/>
                <w:szCs w:val="22"/>
                <w:lang w:val="uk-UA"/>
              </w:rPr>
              <w:t>0</w:t>
            </w:r>
            <w:r w:rsidR="00890B82" w:rsidRPr="00890B82">
              <w:rPr>
                <w:color w:val="auto"/>
                <w:sz w:val="22"/>
                <w:szCs w:val="22"/>
                <w:lang w:val="uk-UA"/>
              </w:rPr>
              <w:t> 000,00</w:t>
            </w:r>
          </w:p>
        </w:tc>
        <w:tc>
          <w:tcPr>
            <w:tcW w:w="2340" w:type="dxa"/>
            <w:shd w:val="clear" w:color="auto" w:fill="auto"/>
          </w:tcPr>
          <w:p w:rsidR="00670EFA" w:rsidRPr="00890B82" w:rsidRDefault="00670EFA" w:rsidP="00890B82">
            <w:pPr>
              <w:pStyle w:val="a3"/>
              <w:spacing w:line="240" w:lineRule="auto"/>
              <w:jc w:val="center"/>
              <w:textAlignment w:val="auto"/>
              <w:rPr>
                <w:color w:val="auto"/>
                <w:sz w:val="22"/>
                <w:szCs w:val="22"/>
                <w:lang w:val="uk-UA"/>
              </w:rPr>
            </w:pPr>
            <w:r w:rsidRPr="00890B82">
              <w:rPr>
                <w:color w:val="auto"/>
                <w:sz w:val="22"/>
                <w:szCs w:val="22"/>
                <w:lang w:val="uk-UA"/>
              </w:rPr>
              <w:t>-</w:t>
            </w:r>
          </w:p>
        </w:tc>
        <w:tc>
          <w:tcPr>
            <w:tcW w:w="2520" w:type="dxa"/>
            <w:shd w:val="clear" w:color="auto" w:fill="auto"/>
          </w:tcPr>
          <w:p w:rsidR="00670EFA" w:rsidRPr="00890B82" w:rsidRDefault="00225F2D" w:rsidP="00DE4086">
            <w:pPr>
              <w:pStyle w:val="a3"/>
              <w:spacing w:line="240" w:lineRule="auto"/>
              <w:jc w:val="center"/>
              <w:textAlignment w:val="auto"/>
              <w:rPr>
                <w:color w:val="auto"/>
                <w:sz w:val="22"/>
                <w:szCs w:val="22"/>
                <w:lang w:val="uk-UA"/>
              </w:rPr>
            </w:pPr>
            <w:r>
              <w:rPr>
                <w:color w:val="auto"/>
                <w:sz w:val="22"/>
                <w:szCs w:val="22"/>
                <w:lang w:val="uk-UA"/>
              </w:rPr>
              <w:t>11</w:t>
            </w:r>
            <w:r w:rsidR="00DE4086">
              <w:rPr>
                <w:color w:val="auto"/>
                <w:sz w:val="22"/>
                <w:szCs w:val="22"/>
                <w:lang w:val="uk-UA"/>
              </w:rPr>
              <w:t>0</w:t>
            </w:r>
            <w:r w:rsidR="00890B82" w:rsidRPr="00890B82">
              <w:rPr>
                <w:color w:val="auto"/>
                <w:sz w:val="22"/>
                <w:szCs w:val="22"/>
                <w:lang w:val="uk-UA"/>
              </w:rPr>
              <w:t> 000,00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710B70" w:rsidRDefault="00710B70" w:rsidP="005B607E">
            <w:pPr>
              <w:spacing w:after="0"/>
              <w:jc w:val="center"/>
              <w:rPr>
                <w:rFonts w:ascii="Times New Roman" w:hAnsi="Times New Roman"/>
              </w:rPr>
            </w:pPr>
          </w:p>
          <w:p w:rsidR="00710B70" w:rsidRDefault="00710B70" w:rsidP="005B607E">
            <w:pPr>
              <w:spacing w:after="0"/>
              <w:jc w:val="center"/>
              <w:rPr>
                <w:rFonts w:ascii="Times New Roman" w:hAnsi="Times New Roman"/>
              </w:rPr>
            </w:pPr>
          </w:p>
          <w:p w:rsidR="00670EFA" w:rsidRPr="00A364DF" w:rsidRDefault="00225F2D" w:rsidP="005B607E">
            <w:pPr>
              <w:spacing w:after="0"/>
              <w:jc w:val="center"/>
              <w:rPr>
                <w:rFonts w:ascii="Times New Roman" w:hAnsi="Times New Roman"/>
              </w:rPr>
            </w:pPr>
            <w:r>
              <w:rPr>
                <w:rFonts w:ascii="Times New Roman" w:hAnsi="Times New Roman"/>
              </w:rPr>
              <w:t>15</w:t>
            </w:r>
          </w:p>
        </w:tc>
        <w:tc>
          <w:tcPr>
            <w:tcW w:w="2340" w:type="dxa"/>
            <w:shd w:val="clear" w:color="auto" w:fill="auto"/>
          </w:tcPr>
          <w:p w:rsidR="00710B70" w:rsidRDefault="00710B70" w:rsidP="00890B82">
            <w:pPr>
              <w:pStyle w:val="a3"/>
              <w:spacing w:line="240" w:lineRule="auto"/>
              <w:jc w:val="center"/>
              <w:textAlignment w:val="auto"/>
              <w:rPr>
                <w:color w:val="auto"/>
                <w:lang w:val="uk-UA"/>
              </w:rPr>
            </w:pPr>
          </w:p>
          <w:p w:rsidR="00710B70" w:rsidRDefault="00710B70" w:rsidP="00890B82">
            <w:pPr>
              <w:pStyle w:val="a3"/>
              <w:spacing w:line="240" w:lineRule="auto"/>
              <w:jc w:val="center"/>
              <w:textAlignment w:val="auto"/>
              <w:rPr>
                <w:color w:val="auto"/>
                <w:lang w:val="uk-UA"/>
              </w:rPr>
            </w:pPr>
          </w:p>
          <w:p w:rsidR="00670EFA" w:rsidRPr="00634E7A" w:rsidRDefault="00670EFA" w:rsidP="00890B82">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710B70" w:rsidRDefault="00710B70" w:rsidP="005B607E">
            <w:pPr>
              <w:spacing w:after="0"/>
              <w:jc w:val="center"/>
              <w:rPr>
                <w:rFonts w:ascii="Times New Roman" w:hAnsi="Times New Roman"/>
              </w:rPr>
            </w:pPr>
          </w:p>
          <w:p w:rsidR="00710B70" w:rsidRDefault="00710B70" w:rsidP="005B607E">
            <w:pPr>
              <w:spacing w:after="0"/>
              <w:jc w:val="center"/>
              <w:rPr>
                <w:rFonts w:ascii="Times New Roman" w:hAnsi="Times New Roman"/>
              </w:rPr>
            </w:pPr>
          </w:p>
          <w:p w:rsidR="00670EFA" w:rsidRPr="00EF3BBC" w:rsidRDefault="00225F2D" w:rsidP="005B607E">
            <w:pPr>
              <w:spacing w:after="0"/>
              <w:jc w:val="center"/>
              <w:rPr>
                <w:rFonts w:ascii="Times New Roman" w:hAnsi="Times New Roman"/>
                <w:lang w:val="ru-RU"/>
              </w:rPr>
            </w:pPr>
            <w:r>
              <w:rPr>
                <w:rFonts w:ascii="Times New Roman" w:hAnsi="Times New Roman"/>
              </w:rPr>
              <w:t>15</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861631"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80574D" w:rsidRDefault="00225F2D" w:rsidP="005B607E">
            <w:pPr>
              <w:pStyle w:val="a3"/>
              <w:spacing w:line="240" w:lineRule="auto"/>
              <w:jc w:val="center"/>
              <w:textAlignment w:val="auto"/>
              <w:rPr>
                <w:color w:val="auto"/>
                <w:sz w:val="22"/>
                <w:szCs w:val="22"/>
                <w:lang w:val="uk-UA"/>
              </w:rPr>
            </w:pPr>
            <w:r>
              <w:rPr>
                <w:color w:val="auto"/>
                <w:sz w:val="22"/>
                <w:szCs w:val="22"/>
                <w:lang w:val="uk-UA"/>
              </w:rPr>
              <w:t>7 333,33</w:t>
            </w:r>
          </w:p>
        </w:tc>
        <w:tc>
          <w:tcPr>
            <w:tcW w:w="2340" w:type="dxa"/>
            <w:shd w:val="clear" w:color="auto" w:fill="auto"/>
          </w:tcPr>
          <w:p w:rsidR="00710B70" w:rsidRDefault="00710B70" w:rsidP="005B607E">
            <w:pPr>
              <w:pStyle w:val="a3"/>
              <w:spacing w:line="240" w:lineRule="auto"/>
              <w:jc w:val="center"/>
              <w:textAlignment w:val="auto"/>
              <w:rPr>
                <w:color w:val="auto"/>
                <w:lang w:val="uk-UA"/>
              </w:rPr>
            </w:pPr>
          </w:p>
          <w:p w:rsidR="00710B70" w:rsidRDefault="00710B70" w:rsidP="005B607E">
            <w:pPr>
              <w:pStyle w:val="a3"/>
              <w:spacing w:line="240" w:lineRule="auto"/>
              <w:jc w:val="center"/>
              <w:textAlignment w:val="auto"/>
              <w:rPr>
                <w:color w:val="auto"/>
                <w:lang w:val="uk-UA"/>
              </w:rPr>
            </w:pPr>
          </w:p>
          <w:p w:rsidR="00670EFA" w:rsidRPr="00634E7A" w:rsidRDefault="00670EFA"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710B70" w:rsidRDefault="00710B70" w:rsidP="005B607E">
            <w:pPr>
              <w:pStyle w:val="a3"/>
              <w:spacing w:line="240" w:lineRule="auto"/>
              <w:jc w:val="center"/>
              <w:textAlignment w:val="auto"/>
              <w:rPr>
                <w:color w:val="auto"/>
                <w:sz w:val="22"/>
                <w:szCs w:val="22"/>
                <w:lang w:val="uk-UA"/>
              </w:rPr>
            </w:pPr>
          </w:p>
          <w:p w:rsidR="00670EFA" w:rsidRPr="0080574D" w:rsidRDefault="00225F2D" w:rsidP="005B607E">
            <w:pPr>
              <w:pStyle w:val="a3"/>
              <w:spacing w:line="240" w:lineRule="auto"/>
              <w:jc w:val="center"/>
              <w:textAlignment w:val="auto"/>
              <w:rPr>
                <w:color w:val="auto"/>
                <w:sz w:val="22"/>
                <w:szCs w:val="22"/>
                <w:lang w:val="uk-UA"/>
              </w:rPr>
            </w:pPr>
            <w:r>
              <w:rPr>
                <w:color w:val="auto"/>
                <w:sz w:val="22"/>
                <w:szCs w:val="22"/>
                <w:lang w:val="uk-UA"/>
              </w:rPr>
              <w:t>7 333,33</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670EFA" w:rsidRPr="00634E7A" w:rsidTr="00FE34E3">
        <w:trPr>
          <w:trHeight w:val="401"/>
        </w:trPr>
        <w:tc>
          <w:tcPr>
            <w:tcW w:w="754" w:type="dxa"/>
            <w:shd w:val="clear" w:color="auto" w:fill="auto"/>
          </w:tcPr>
          <w:p w:rsidR="00670EFA" w:rsidRPr="00634E7A" w:rsidRDefault="00670EFA"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670EFA" w:rsidRPr="00CF60DD" w:rsidRDefault="00670EFA"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670EFA" w:rsidRPr="00634E7A" w:rsidTr="00670EFA">
        <w:trPr>
          <w:trHeight w:val="29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670EFA" w:rsidRPr="003B5DE2" w:rsidRDefault="00670EFA" w:rsidP="005B607E">
            <w:pPr>
              <w:spacing w:after="0"/>
              <w:jc w:val="cente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389"/>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CF60DD" w:rsidRDefault="00225F2D" w:rsidP="00DE4086">
            <w:pPr>
              <w:pStyle w:val="a3"/>
              <w:spacing w:line="240" w:lineRule="auto"/>
              <w:jc w:val="center"/>
              <w:textAlignment w:val="auto"/>
              <w:rPr>
                <w:color w:val="auto"/>
                <w:sz w:val="22"/>
                <w:szCs w:val="22"/>
                <w:lang w:val="uk-UA"/>
              </w:rPr>
            </w:pPr>
            <w:r>
              <w:rPr>
                <w:color w:val="auto"/>
                <w:sz w:val="22"/>
                <w:szCs w:val="22"/>
                <w:lang w:val="uk-UA"/>
              </w:rPr>
              <w:t>31 300,00</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w:t>
            </w:r>
          </w:p>
        </w:tc>
        <w:tc>
          <w:tcPr>
            <w:tcW w:w="2520" w:type="dxa"/>
            <w:shd w:val="clear" w:color="auto" w:fill="auto"/>
          </w:tcPr>
          <w:p w:rsidR="00670EFA" w:rsidRPr="00CF60DD" w:rsidRDefault="00225F2D" w:rsidP="00DE4086">
            <w:pPr>
              <w:pStyle w:val="a3"/>
              <w:spacing w:line="240" w:lineRule="auto"/>
              <w:jc w:val="center"/>
              <w:textAlignment w:val="auto"/>
              <w:rPr>
                <w:color w:val="auto"/>
                <w:sz w:val="22"/>
                <w:szCs w:val="22"/>
                <w:lang w:val="uk-UA"/>
              </w:rPr>
            </w:pPr>
            <w:r>
              <w:rPr>
                <w:color w:val="auto"/>
                <w:sz w:val="22"/>
                <w:szCs w:val="22"/>
                <w:lang w:val="uk-UA"/>
              </w:rPr>
              <w:t>31 300,00</w:t>
            </w:r>
          </w:p>
        </w:tc>
      </w:tr>
      <w:tr w:rsidR="00670EFA" w:rsidRPr="00634E7A" w:rsidTr="003A3CE4">
        <w:trPr>
          <w:trHeight w:val="2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211CB3">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6</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6</w:t>
            </w:r>
          </w:p>
        </w:tc>
      </w:tr>
      <w:tr w:rsidR="00670EFA" w:rsidRPr="00634E7A" w:rsidTr="00670EFA">
        <w:trPr>
          <w:trHeight w:val="29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5B607E">
        <w:trPr>
          <w:trHeight w:val="8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3B5DE2" w:rsidRDefault="00670EFA" w:rsidP="00225F2D">
            <w:pPr>
              <w:spacing w:after="0"/>
            </w:pPr>
            <w:r>
              <w:rPr>
                <w:rFonts w:ascii="Times New Roman" w:hAnsi="Times New Roman"/>
              </w:rPr>
              <w:t>Середні витрати на виготовлення однієї одиниці експертної  оцінки майна</w:t>
            </w: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5 216,67</w:t>
            </w:r>
          </w:p>
        </w:tc>
        <w:tc>
          <w:tcPr>
            <w:tcW w:w="2340" w:type="dxa"/>
            <w:shd w:val="clear" w:color="auto" w:fill="auto"/>
          </w:tcPr>
          <w:p w:rsidR="00670EFA" w:rsidRPr="00CF60DD" w:rsidRDefault="00890B82" w:rsidP="005B607E">
            <w:pPr>
              <w:pStyle w:val="a3"/>
              <w:spacing w:line="240" w:lineRule="auto"/>
              <w:jc w:val="center"/>
              <w:textAlignment w:val="auto"/>
              <w:rPr>
                <w:color w:val="auto"/>
                <w:sz w:val="22"/>
                <w:szCs w:val="22"/>
                <w:lang w:val="uk-UA"/>
              </w:rPr>
            </w:pPr>
            <w:r>
              <w:rPr>
                <w:color w:val="auto"/>
                <w:sz w:val="22"/>
                <w:szCs w:val="22"/>
                <w:lang w:val="uk-UA"/>
              </w:rPr>
              <w:t>-</w:t>
            </w:r>
          </w:p>
        </w:tc>
        <w:tc>
          <w:tcPr>
            <w:tcW w:w="2520" w:type="dxa"/>
            <w:shd w:val="clear" w:color="auto" w:fill="auto"/>
          </w:tcPr>
          <w:p w:rsidR="00710B70" w:rsidRDefault="00710B70" w:rsidP="005B607E">
            <w:pPr>
              <w:pStyle w:val="a3"/>
              <w:spacing w:line="240" w:lineRule="auto"/>
              <w:jc w:val="center"/>
              <w:textAlignment w:val="auto"/>
              <w:rPr>
                <w:color w:val="auto"/>
                <w:sz w:val="22"/>
                <w:szCs w:val="22"/>
                <w:lang w:val="uk-UA"/>
              </w:rPr>
            </w:pPr>
          </w:p>
          <w:p w:rsidR="00670EFA"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5 216,67</w:t>
            </w:r>
          </w:p>
        </w:tc>
      </w:tr>
      <w:tr w:rsidR="00670EFA" w:rsidRPr="00634E7A" w:rsidTr="00670EFA">
        <w:trPr>
          <w:trHeight w:val="276"/>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53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r>
      <w:tr w:rsidR="003A3CE4" w:rsidRPr="00634E7A" w:rsidTr="003A3CE4">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3A3CE4" w:rsidRPr="00CF60DD" w:rsidRDefault="003A3CE4"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3A3CE4" w:rsidRPr="00634E7A" w:rsidTr="005B607E">
        <w:trPr>
          <w:trHeight w:val="250"/>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3A3CE4" w:rsidRPr="00634E7A" w:rsidTr="004B56E9">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3A3CE4" w:rsidRPr="00A364DF" w:rsidRDefault="003A3CE4" w:rsidP="00710B70">
            <w:pPr>
              <w:spacing w:after="0"/>
              <w:jc w:val="center"/>
              <w:rPr>
                <w:rFonts w:ascii="Times New Roman" w:hAnsi="Times New Roman"/>
              </w:rPr>
            </w:pPr>
            <w:r>
              <w:rPr>
                <w:rFonts w:ascii="Times New Roman" w:hAnsi="Times New Roman"/>
              </w:rPr>
              <w:t>грн.</w:t>
            </w:r>
          </w:p>
        </w:tc>
        <w:tc>
          <w:tcPr>
            <w:tcW w:w="1980" w:type="dxa"/>
            <w:shd w:val="clear" w:color="auto" w:fill="auto"/>
          </w:tcPr>
          <w:p w:rsidR="003A3CE4" w:rsidRPr="00A364DF" w:rsidRDefault="003A3CE4" w:rsidP="00890B82">
            <w:pPr>
              <w:spacing w:after="0"/>
              <w:jc w:val="center"/>
              <w:rPr>
                <w:rFonts w:ascii="Times New Roman" w:hAnsi="Times New Roman"/>
              </w:rPr>
            </w:pPr>
            <w:r>
              <w:rPr>
                <w:rFonts w:ascii="Times New Roman" w:hAnsi="Times New Roman"/>
              </w:rPr>
              <w:t>Рішення міськради</w:t>
            </w:r>
          </w:p>
        </w:tc>
        <w:tc>
          <w:tcPr>
            <w:tcW w:w="2520" w:type="dxa"/>
            <w:shd w:val="clear" w:color="auto" w:fill="auto"/>
          </w:tcPr>
          <w:p w:rsidR="003A3CE4"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4</w:t>
            </w:r>
            <w:r w:rsidR="00890B82">
              <w:rPr>
                <w:color w:val="auto"/>
                <w:sz w:val="22"/>
                <w:szCs w:val="22"/>
                <w:lang w:val="uk-UA"/>
              </w:rPr>
              <w:t xml:space="preserve">0 </w:t>
            </w:r>
            <w:r w:rsidR="004B56E9">
              <w:rPr>
                <w:color w:val="auto"/>
                <w:sz w:val="22"/>
                <w:szCs w:val="22"/>
                <w:lang w:val="uk-UA"/>
              </w:rPr>
              <w:t>000,00</w:t>
            </w: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225F2D" w:rsidP="005B607E">
            <w:pPr>
              <w:pStyle w:val="a3"/>
              <w:spacing w:line="240" w:lineRule="auto"/>
              <w:jc w:val="center"/>
              <w:textAlignment w:val="auto"/>
              <w:rPr>
                <w:color w:val="auto"/>
                <w:sz w:val="22"/>
                <w:szCs w:val="22"/>
                <w:lang w:val="uk-UA"/>
              </w:rPr>
            </w:pPr>
            <w:r>
              <w:rPr>
                <w:color w:val="auto"/>
                <w:sz w:val="22"/>
                <w:szCs w:val="22"/>
                <w:lang w:val="uk-UA"/>
              </w:rPr>
              <w:t>4</w:t>
            </w:r>
            <w:r w:rsidR="004B56E9">
              <w:rPr>
                <w:color w:val="auto"/>
                <w:sz w:val="22"/>
                <w:szCs w:val="22"/>
                <w:lang w:val="uk-UA"/>
              </w:rPr>
              <w:t>0</w:t>
            </w:r>
            <w:r w:rsidR="00890B82">
              <w:rPr>
                <w:color w:val="auto"/>
                <w:sz w:val="22"/>
                <w:szCs w:val="22"/>
                <w:lang w:val="uk-UA"/>
              </w:rPr>
              <w:t xml:space="preserve"> </w:t>
            </w:r>
            <w:r w:rsidR="004B56E9">
              <w:rPr>
                <w:color w:val="auto"/>
                <w:sz w:val="22"/>
                <w:szCs w:val="22"/>
                <w:lang w:val="uk-UA"/>
              </w:rPr>
              <w:t>000,00</w:t>
            </w:r>
          </w:p>
        </w:tc>
      </w:tr>
      <w:tr w:rsidR="003A3CE4" w:rsidRPr="00634E7A" w:rsidTr="003A3CE4">
        <w:trPr>
          <w:trHeight w:val="345"/>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3A3CE4" w:rsidRPr="00A364DF" w:rsidRDefault="003A3CE4" w:rsidP="00710B70">
            <w:pPr>
              <w:spacing w:after="0"/>
              <w:jc w:val="center"/>
              <w:rPr>
                <w:rFonts w:ascii="Times New Roman" w:hAnsi="Times New Roman"/>
              </w:rPr>
            </w:pPr>
          </w:p>
        </w:tc>
        <w:tc>
          <w:tcPr>
            <w:tcW w:w="1980" w:type="dxa"/>
            <w:shd w:val="clear" w:color="auto" w:fill="auto"/>
          </w:tcPr>
          <w:p w:rsidR="003A3CE4" w:rsidRPr="00A364DF" w:rsidRDefault="003A3CE4" w:rsidP="00890B82">
            <w:pPr>
              <w:spacing w:after="0"/>
              <w:jc w:val="center"/>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4B56E9" w:rsidRPr="00634E7A" w:rsidTr="003A3CE4">
        <w:trPr>
          <w:trHeight w:val="503"/>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88121E" w:rsidRDefault="004B56E9"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4B56E9" w:rsidRDefault="004B56E9" w:rsidP="00710B70">
            <w:pPr>
              <w:spacing w:after="0"/>
              <w:jc w:val="center"/>
              <w:rPr>
                <w:rFonts w:ascii="Times New Roman" w:hAnsi="Times New Roman"/>
              </w:rPr>
            </w:pPr>
            <w:r>
              <w:rPr>
                <w:rFonts w:ascii="Times New Roman" w:hAnsi="Times New Roman"/>
              </w:rPr>
              <w:t>Од.</w:t>
            </w:r>
          </w:p>
        </w:tc>
        <w:tc>
          <w:tcPr>
            <w:tcW w:w="1980" w:type="dxa"/>
            <w:shd w:val="clear" w:color="auto" w:fill="auto"/>
            <w:vAlign w:val="center"/>
          </w:tcPr>
          <w:p w:rsidR="004B56E9" w:rsidRDefault="004B56E9" w:rsidP="00890B82">
            <w:pPr>
              <w:spacing w:after="0"/>
              <w:jc w:val="center"/>
              <w:rPr>
                <w:rFonts w:ascii="Times New Roman" w:hAnsi="Times New Roman"/>
              </w:rPr>
            </w:pPr>
            <w:r>
              <w:rPr>
                <w:rFonts w:ascii="Times New Roman" w:hAnsi="Times New Roman"/>
              </w:rPr>
              <w:t>Внутрішній облік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40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4B56E9" w:rsidRPr="00A364DF" w:rsidRDefault="004B56E9" w:rsidP="00710B70">
            <w:pPr>
              <w:spacing w:after="0"/>
              <w:jc w:val="center"/>
              <w:rPr>
                <w:rFonts w:ascii="Times New Roman" w:hAnsi="Times New Roman"/>
              </w:rPr>
            </w:pPr>
          </w:p>
        </w:tc>
        <w:tc>
          <w:tcPr>
            <w:tcW w:w="1980" w:type="dxa"/>
            <w:shd w:val="clear" w:color="auto" w:fill="auto"/>
          </w:tcPr>
          <w:p w:rsidR="004B56E9" w:rsidRPr="00A364DF" w:rsidRDefault="004B56E9" w:rsidP="00890B82">
            <w:pPr>
              <w:spacing w:after="0"/>
              <w:jc w:val="center"/>
              <w:rPr>
                <w:rFonts w:ascii="Times New Roman" w:hAnsi="Times New Roman"/>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4B56E9">
        <w:trPr>
          <w:trHeight w:val="49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04100B" w:rsidRDefault="004B56E9"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4B56E9" w:rsidRDefault="004B56E9" w:rsidP="00710B70">
            <w:pPr>
              <w:spacing w:after="0"/>
              <w:jc w:val="center"/>
              <w:rPr>
                <w:rFonts w:ascii="Times New Roman" w:hAnsi="Times New Roman"/>
              </w:rPr>
            </w:pPr>
            <w:proofErr w:type="spellStart"/>
            <w:r>
              <w:rPr>
                <w:rFonts w:ascii="Times New Roman" w:hAnsi="Times New Roman"/>
              </w:rPr>
              <w:t>тис.грн</w:t>
            </w:r>
            <w:proofErr w:type="spellEnd"/>
            <w:r>
              <w:rPr>
                <w:rFonts w:ascii="Times New Roman" w:hAnsi="Times New Roman"/>
              </w:rPr>
              <w:t>.</w:t>
            </w:r>
          </w:p>
        </w:tc>
        <w:tc>
          <w:tcPr>
            <w:tcW w:w="1980" w:type="dxa"/>
            <w:shd w:val="clear" w:color="auto" w:fill="auto"/>
            <w:vAlign w:val="center"/>
          </w:tcPr>
          <w:p w:rsidR="004B56E9" w:rsidRDefault="004B56E9" w:rsidP="00890B82">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26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4B56E9" w:rsidRPr="00A364DF" w:rsidRDefault="004B56E9" w:rsidP="00710B70">
            <w:pPr>
              <w:spacing w:after="0"/>
              <w:jc w:val="center"/>
              <w:rPr>
                <w:rFonts w:ascii="Times New Roman" w:hAnsi="Times New Roman"/>
              </w:rPr>
            </w:pPr>
          </w:p>
        </w:tc>
        <w:tc>
          <w:tcPr>
            <w:tcW w:w="1980" w:type="dxa"/>
            <w:shd w:val="clear" w:color="auto" w:fill="auto"/>
            <w:vAlign w:val="center"/>
          </w:tcPr>
          <w:p w:rsidR="004B56E9" w:rsidRPr="00A364DF" w:rsidRDefault="004B56E9"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541"/>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4751D0" w:rsidRDefault="004B56E9"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4B56E9" w:rsidRDefault="004B56E9" w:rsidP="00710B70">
            <w:pPr>
              <w:spacing w:after="0"/>
              <w:jc w:val="center"/>
              <w:rPr>
                <w:rFonts w:ascii="Times New Roman" w:hAnsi="Times New Roman"/>
              </w:rPr>
            </w:pPr>
            <w:r>
              <w:rPr>
                <w:rFonts w:ascii="Times New Roman" w:hAnsi="Times New Roman"/>
              </w:rPr>
              <w:t>%</w:t>
            </w:r>
          </w:p>
        </w:tc>
        <w:tc>
          <w:tcPr>
            <w:tcW w:w="1980" w:type="dxa"/>
            <w:shd w:val="clear" w:color="auto" w:fill="auto"/>
            <w:vAlign w:val="center"/>
          </w:tcPr>
          <w:p w:rsidR="004B56E9" w:rsidRDefault="004B56E9"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Default="00DF2F80" w:rsidP="00A62BBD">
      <w:pPr>
        <w:rPr>
          <w:rFonts w:ascii="Times New Roman" w:hAnsi="Times New Roman"/>
          <w:sz w:val="24"/>
          <w:szCs w:val="24"/>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2841AF" w:rsidRDefault="002841AF" w:rsidP="00A62BBD">
      <w:pPr>
        <w:rPr>
          <w:rFonts w:ascii="Times New Roman" w:hAnsi="Times New Roman"/>
          <w:sz w:val="24"/>
          <w:szCs w:val="24"/>
        </w:rPr>
      </w:pPr>
    </w:p>
    <w:p w:rsidR="002841AF" w:rsidRPr="00DF2F80" w:rsidRDefault="002841AF" w:rsidP="00A62BBD">
      <w:pPr>
        <w:rPr>
          <w:rFonts w:ascii="Times New Roman" w:hAnsi="Times New Roman"/>
          <w:szCs w:val="28"/>
        </w:rPr>
      </w:pPr>
      <w:r>
        <w:rPr>
          <w:rFonts w:ascii="Times New Roman" w:hAnsi="Times New Roman"/>
          <w:sz w:val="24"/>
          <w:szCs w:val="24"/>
        </w:rPr>
        <w:t>____ _______ 2020р.</w:t>
      </w:r>
    </w:p>
    <w:sectPr w:rsidR="002841AF"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BD"/>
    <w:rsid w:val="0002177A"/>
    <w:rsid w:val="00070853"/>
    <w:rsid w:val="0009098B"/>
    <w:rsid w:val="000D6501"/>
    <w:rsid w:val="001062FF"/>
    <w:rsid w:val="0011125F"/>
    <w:rsid w:val="00183713"/>
    <w:rsid w:val="001D124F"/>
    <w:rsid w:val="00225F2D"/>
    <w:rsid w:val="00241DBE"/>
    <w:rsid w:val="002841AF"/>
    <w:rsid w:val="002C7AB9"/>
    <w:rsid w:val="00324F64"/>
    <w:rsid w:val="003A3CE4"/>
    <w:rsid w:val="00426978"/>
    <w:rsid w:val="004B56E9"/>
    <w:rsid w:val="004B6AC4"/>
    <w:rsid w:val="00501EC8"/>
    <w:rsid w:val="005233B0"/>
    <w:rsid w:val="005516F0"/>
    <w:rsid w:val="005A0BAB"/>
    <w:rsid w:val="005B607E"/>
    <w:rsid w:val="005C6B6A"/>
    <w:rsid w:val="005D385A"/>
    <w:rsid w:val="005F6652"/>
    <w:rsid w:val="00645BF0"/>
    <w:rsid w:val="00670EFA"/>
    <w:rsid w:val="006B7ABF"/>
    <w:rsid w:val="006D1120"/>
    <w:rsid w:val="00710B70"/>
    <w:rsid w:val="00743B07"/>
    <w:rsid w:val="00774D7C"/>
    <w:rsid w:val="00802C34"/>
    <w:rsid w:val="0080574D"/>
    <w:rsid w:val="00880CF5"/>
    <w:rsid w:val="00890B82"/>
    <w:rsid w:val="00893D35"/>
    <w:rsid w:val="00904A95"/>
    <w:rsid w:val="009140C1"/>
    <w:rsid w:val="009150EB"/>
    <w:rsid w:val="00923348"/>
    <w:rsid w:val="009541DD"/>
    <w:rsid w:val="00954640"/>
    <w:rsid w:val="00984C34"/>
    <w:rsid w:val="00A41CD1"/>
    <w:rsid w:val="00A62BBD"/>
    <w:rsid w:val="00A9027F"/>
    <w:rsid w:val="00A912C5"/>
    <w:rsid w:val="00AA32CE"/>
    <w:rsid w:val="00B411F2"/>
    <w:rsid w:val="00C85068"/>
    <w:rsid w:val="00C972CA"/>
    <w:rsid w:val="00CB2BFC"/>
    <w:rsid w:val="00CE76E2"/>
    <w:rsid w:val="00CF60DD"/>
    <w:rsid w:val="00D02DF2"/>
    <w:rsid w:val="00DE2AA6"/>
    <w:rsid w:val="00DE4086"/>
    <w:rsid w:val="00DF2F80"/>
    <w:rsid w:val="00DF45CE"/>
    <w:rsid w:val="00E02B24"/>
    <w:rsid w:val="00E73BEA"/>
    <w:rsid w:val="00E96BFA"/>
    <w:rsid w:val="00FA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 w:type="paragraph" w:styleId="a4">
    <w:name w:val="Balloon Text"/>
    <w:basedOn w:val="a"/>
    <w:link w:val="a5"/>
    <w:uiPriority w:val="99"/>
    <w:semiHidden/>
    <w:unhideWhenUsed/>
    <w:rsid w:val="00501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EC8"/>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 w:type="paragraph" w:styleId="a4">
    <w:name w:val="Balloon Text"/>
    <w:basedOn w:val="a"/>
    <w:link w:val="a5"/>
    <w:uiPriority w:val="99"/>
    <w:semiHidden/>
    <w:unhideWhenUsed/>
    <w:rsid w:val="00501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1EC8"/>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9FB49-3360-4740-BDC5-C9812867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3619</Words>
  <Characters>2064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43</cp:lastModifiedBy>
  <cp:revision>8</cp:revision>
  <cp:lastPrinted>2020-10-19T13:53:00Z</cp:lastPrinted>
  <dcterms:created xsi:type="dcterms:W3CDTF">2020-10-09T11:00:00Z</dcterms:created>
  <dcterms:modified xsi:type="dcterms:W3CDTF">2020-10-19T13:54:00Z</dcterms:modified>
</cp:coreProperties>
</file>