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567"/>
        <w:gridCol w:w="533"/>
        <w:gridCol w:w="1280"/>
        <w:gridCol w:w="1280"/>
        <w:gridCol w:w="1443"/>
        <w:gridCol w:w="2636"/>
        <w:gridCol w:w="1503"/>
        <w:gridCol w:w="297"/>
        <w:gridCol w:w="1121"/>
        <w:gridCol w:w="900"/>
        <w:gridCol w:w="900"/>
        <w:gridCol w:w="14"/>
        <w:gridCol w:w="886"/>
        <w:gridCol w:w="1800"/>
        <w:gridCol w:w="138"/>
        <w:gridCol w:w="1429"/>
        <w:gridCol w:w="400"/>
      </w:tblGrid>
      <w:tr w:rsidR="009E0402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88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ЗАТВЕРДЖЕНО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6B70B7" w:rsidTr="00DE6B5E">
        <w:trPr>
          <w:gridBefore w:val="1"/>
          <w:wBefore w:w="981" w:type="dxa"/>
          <w:trHeight w:hRule="exact" w:val="6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2"/>
                <w:lang w:val="uk-UA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26.08.2014  № 836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b/>
                <w:sz w:val="24"/>
                <w:lang w:val="uk-UA"/>
              </w:rPr>
              <w:t xml:space="preserve">ЗАТВЕРДЖЕНО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F269C3" w:rsidRDefault="00130342">
            <w:pPr>
              <w:rPr>
                <w:lang w:val="uk-UA"/>
              </w:rPr>
            </w:pPr>
            <w:r w:rsidRPr="00F269C3">
              <w:rPr>
                <w:lang w:val="uk-UA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3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F269C3" w:rsidRDefault="00130342" w:rsidP="00DE6B5E">
            <w:pPr>
              <w:rPr>
                <w:lang w:val="uk-UA"/>
              </w:rPr>
            </w:pPr>
            <w:r w:rsidRPr="00F269C3">
              <w:rPr>
                <w:lang w:val="uk-UA"/>
              </w:rPr>
              <w:t>№</w:t>
            </w:r>
            <w:r w:rsidR="002B5DFD" w:rsidRPr="00F269C3">
              <w:rPr>
                <w:lang w:val="uk-UA"/>
              </w:rPr>
              <w:t xml:space="preserve">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49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528A" w:rsidRPr="00F269C3" w:rsidRDefault="00130342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 xml:space="preserve">Управління культури, молоді та спорту </w:t>
            </w:r>
            <w:r w:rsidR="00D3528A" w:rsidRPr="00F269C3">
              <w:rPr>
                <w:lang w:val="uk-UA"/>
              </w:rPr>
              <w:t>Хустської міської ради</w:t>
            </w:r>
          </w:p>
          <w:p w:rsidR="00D3528A" w:rsidRPr="00F269C3" w:rsidRDefault="00D3528A" w:rsidP="00D3528A">
            <w:pPr>
              <w:jc w:val="both"/>
              <w:rPr>
                <w:lang w:val="uk-UA"/>
              </w:rPr>
            </w:pPr>
          </w:p>
          <w:p w:rsidR="009E0402" w:rsidRPr="00F269C3" w:rsidRDefault="002B5DFD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>Хустської міської ради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b/>
                <w:sz w:val="32"/>
                <w:lang w:val="uk-UA"/>
              </w:rPr>
              <w:t>Паспорт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0B7AB4">
            <w:pPr>
              <w:jc w:val="center"/>
              <w:rPr>
                <w:lang w:val="uk-UA"/>
              </w:rPr>
            </w:pPr>
            <w:r w:rsidRPr="002B5DFD">
              <w:rPr>
                <w:b/>
                <w:sz w:val="28"/>
                <w:lang w:val="uk-UA"/>
              </w:rPr>
              <w:t>бюджетної</w:t>
            </w:r>
            <w:r w:rsidR="000B7AB4">
              <w:rPr>
                <w:b/>
                <w:sz w:val="28"/>
                <w:lang w:val="uk-UA"/>
              </w:rPr>
              <w:t xml:space="preserve"> програми місцевого бюджету на </w:t>
            </w:r>
            <w:r w:rsidRPr="002B5DFD">
              <w:rPr>
                <w:b/>
                <w:sz w:val="28"/>
                <w:lang w:val="uk-UA"/>
              </w:rPr>
              <w:t>20</w:t>
            </w:r>
            <w:r w:rsidR="000B7AB4">
              <w:rPr>
                <w:b/>
                <w:sz w:val="28"/>
                <w:lang w:val="uk-UA"/>
              </w:rPr>
              <w:t>20</w:t>
            </w:r>
            <w:r w:rsidRPr="002B5DFD">
              <w:rPr>
                <w:b/>
                <w:sz w:val="28"/>
                <w:lang w:val="uk-UA"/>
              </w:rPr>
              <w:t xml:space="preserve"> рік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( 1000000 )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AE0E83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</w:t>
            </w:r>
            <w:r w:rsidR="00130342"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 xml:space="preserve">  </w:t>
            </w:r>
            <w:r w:rsidR="00AE0E83">
              <w:rPr>
                <w:sz w:val="24"/>
                <w:lang w:val="uk-UA"/>
              </w:rPr>
              <w:t xml:space="preserve">                    </w:t>
            </w:r>
            <w:r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( 1015031 )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( 0810 )</w:t>
            </w:r>
          </w:p>
        </w:tc>
        <w:tc>
          <w:tcPr>
            <w:tcW w:w="9700" w:type="dxa"/>
            <w:gridSpan w:val="9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BF5844" w:rsidRDefault="00130342">
            <w:pPr>
              <w:jc w:val="both"/>
              <w:rPr>
                <w:b/>
                <w:lang w:val="uk-UA"/>
              </w:rPr>
            </w:pPr>
            <w:r w:rsidRPr="00BF5844">
              <w:rPr>
                <w:b/>
                <w:sz w:val="24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700" w:type="dxa"/>
            <w:gridSpan w:val="9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(КФКВК)</w:t>
            </w:r>
          </w:p>
        </w:tc>
        <w:tc>
          <w:tcPr>
            <w:tcW w:w="970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6B70B7">
        <w:trPr>
          <w:gridBefore w:val="1"/>
          <w:wBefore w:w="981" w:type="dxa"/>
          <w:trHeight w:hRule="exact" w:val="446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 w:rsidP="006B70B7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4. Обсяг бюджетних призначень/бюджетних асигнувань –</w:t>
            </w:r>
            <w:r w:rsidR="006B70B7">
              <w:rPr>
                <w:sz w:val="24"/>
                <w:u w:val="single"/>
                <w:lang w:val="uk-UA"/>
              </w:rPr>
              <w:t>1961200,00</w:t>
            </w:r>
            <w:r w:rsidRPr="002B5DFD">
              <w:rPr>
                <w:sz w:val="24"/>
                <w:lang w:val="uk-UA"/>
              </w:rPr>
              <w:t xml:space="preserve">гривень , у тому числі загального фонду – </w:t>
            </w:r>
            <w:r w:rsidR="006B70B7">
              <w:rPr>
                <w:sz w:val="24"/>
                <w:u w:val="single"/>
                <w:lang w:val="uk-UA"/>
              </w:rPr>
              <w:t>1961200,00</w:t>
            </w:r>
            <w:r w:rsidR="008B306A" w:rsidRPr="002B5DFD">
              <w:rPr>
                <w:sz w:val="24"/>
                <w:lang w:val="uk-UA"/>
              </w:rPr>
              <w:t>гривень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6B70B7" w:rsidTr="00DE6B5E">
        <w:trPr>
          <w:gridBefore w:val="1"/>
          <w:wBefore w:w="981" w:type="dxa"/>
          <w:trHeight w:hRule="exact" w:val="8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9F" w:rsidRPr="00DE6B5E" w:rsidRDefault="00130342" w:rsidP="00E7359F">
            <w:pPr>
              <w:rPr>
                <w:lang w:val="uk-UA"/>
              </w:rPr>
            </w:pPr>
            <w:r w:rsidRPr="00DE6B5E">
              <w:rPr>
                <w:sz w:val="24"/>
                <w:lang w:val="uk-UA"/>
              </w:rPr>
              <w:t xml:space="preserve">Бюджетний кодекс України; Закон України "Про фізичну культуру і спорт" від 24.12.1993 №3808-ХІІ;Наказ Міністерства фінансів України "Про деякі питання проведення </w:t>
            </w:r>
            <w:proofErr w:type="spellStart"/>
            <w:r w:rsidRPr="00DE6B5E">
              <w:rPr>
                <w:sz w:val="24"/>
                <w:lang w:val="uk-UA"/>
              </w:rPr>
              <w:t>експеременту</w:t>
            </w:r>
            <w:proofErr w:type="spellEnd"/>
            <w:r w:rsidRPr="00DE6B5E">
              <w:rPr>
                <w:sz w:val="24"/>
                <w:lang w:val="uk-UA"/>
              </w:rPr>
              <w:t xml:space="preserve"> із запровадження програмного цільового методу складання та виконання місцевих бюджетів" від 09.07.2010 р. № 679, </w:t>
            </w:r>
            <w:r w:rsidR="00DE6B5E" w:rsidRPr="00DE6B5E">
              <w:rPr>
                <w:sz w:val="24"/>
                <w:szCs w:val="24"/>
                <w:lang w:val="uk-UA"/>
              </w:rPr>
              <w:t>Рішення 9 сесії 7 скликання №1768 від 16.12.2019р. «Про</w:t>
            </w:r>
            <w:r w:rsidR="006B70B7">
              <w:rPr>
                <w:sz w:val="24"/>
                <w:szCs w:val="24"/>
                <w:lang w:val="uk-UA"/>
              </w:rPr>
              <w:t xml:space="preserve"> бюджет міста Хуст на 2020 рік»; Рішення сесії Хустської міської ради №1992 від 26.06.2020р.</w:t>
            </w:r>
          </w:p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384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20" w:type="dxa"/>
              <w:left w:w="0" w:type="dxa"/>
              <w:bottom w:w="20" w:type="dxa"/>
              <w:right w:w="0" w:type="dxa"/>
            </w:tcMar>
          </w:tcPr>
          <w:p w:rsidR="00E7359F" w:rsidRPr="00E7359F" w:rsidRDefault="00130342" w:rsidP="00E7359F">
            <w:pPr>
              <w:rPr>
                <w:sz w:val="24"/>
                <w:szCs w:val="24"/>
                <w:lang w:val="uk-UA"/>
              </w:rPr>
            </w:pPr>
            <w:r w:rsidRPr="002B5DFD">
              <w:rPr>
                <w:sz w:val="24"/>
                <w:lang w:val="uk-UA"/>
              </w:rPr>
              <w:t>6</w:t>
            </w:r>
            <w:r w:rsidR="00E7359F" w:rsidRPr="00E7359F">
              <w:rPr>
                <w:sz w:val="24"/>
                <w:szCs w:val="24"/>
                <w:lang w:val="uk-UA"/>
              </w:rPr>
              <w:t>. Цілі державної політики, на досягнення яких спрямована реалізація бюджетної програми</w:t>
            </w:r>
          </w:p>
          <w:tbl>
            <w:tblPr>
              <w:tblStyle w:val="a3"/>
              <w:tblW w:w="143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3355"/>
            </w:tblGrid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E7359F" w:rsidP="00E607DF">
                  <w:pPr>
                    <w:jc w:val="center"/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E7359F" w:rsidRPr="009C66F2" w:rsidTr="00E607DF">
              <w:trPr>
                <w:trHeight w:val="260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105" w:type="dxa"/>
                </w:tcPr>
                <w:p w:rsidR="00E7359F" w:rsidRPr="009C66F2" w:rsidRDefault="004A655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необхідних умов для гармонійного виховання,фізичного розвитку дітей та молоді,підготовки спортсменів.</w:t>
                  </w:r>
                </w:p>
              </w:tc>
            </w:tr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B8668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Результативні показники виконання у сфері фізичної культури і спорту.</w:t>
                  </w:r>
                </w:p>
              </w:tc>
            </w:tr>
          </w:tbl>
          <w:p w:rsidR="00E7359F" w:rsidRPr="00E7359F" w:rsidRDefault="00E7359F" w:rsidP="00E7359F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7.</w:t>
            </w:r>
            <w:r w:rsidRPr="00E7359F">
              <w:rPr>
                <w:sz w:val="24"/>
                <w:szCs w:val="24"/>
                <w:lang w:val="uk-UA"/>
              </w:rPr>
              <w:t>Мета бюджетної програми:</w:t>
            </w:r>
          </w:p>
          <w:p w:rsidR="00E7359F" w:rsidRDefault="00E7359F" w:rsidP="00E7359F">
            <w:pPr>
              <w:rPr>
                <w:lang w:val="uk-UA"/>
              </w:rPr>
            </w:pPr>
          </w:p>
          <w:p w:rsidR="009E0402" w:rsidRPr="00E7359F" w:rsidRDefault="00E7359F" w:rsidP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2B5DFD">
              <w:rPr>
                <w:sz w:val="24"/>
                <w:lang w:val="uk-UA"/>
              </w:rPr>
              <w:t>. Мета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E36359" w:rsidRDefault="00130342">
            <w:pPr>
              <w:rPr>
                <w:lang w:val="uk-UA"/>
              </w:rPr>
            </w:pPr>
            <w:r w:rsidRPr="00E36359">
              <w:rPr>
                <w:sz w:val="24"/>
                <w:lang w:val="uk-UA"/>
              </w:rPr>
              <w:t>Забезпечення підготовки спортсменів резервного спорту та спорту вищих досягнень та участь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повноцінного оздоровлення, змістовного відпочинку і дозвілля дітей, збереження та підтримка в належному технічному стані існуючої мережі комунальних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  <w:r w:rsidR="00E7359F" w:rsidRPr="00E36359">
              <w:rPr>
                <w:sz w:val="24"/>
                <w:lang w:val="uk-UA"/>
              </w:rPr>
              <w:t>.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130342" w:rsidRPr="002B5DFD">
              <w:rPr>
                <w:sz w:val="24"/>
                <w:lang w:val="uk-UA"/>
              </w:rPr>
              <w:t>. Завдання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Завдання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6"/>
                <w:lang w:val="uk-UA"/>
              </w:rPr>
              <w:t>1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130342" w:rsidRPr="002B5DFD">
              <w:rPr>
                <w:sz w:val="24"/>
                <w:lang w:val="uk-UA"/>
              </w:rPr>
              <w:t>. Напрями використання бюджетних коштів: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Напрями використання бюджетних коштів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38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E36359" w:rsidRDefault="006B70B7" w:rsidP="006B70B7">
            <w:pPr>
              <w:ind w:left="60"/>
              <w:rPr>
                <w:lang w:val="uk-UA"/>
              </w:rPr>
            </w:pPr>
            <w:r w:rsidRPr="00E36359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</w:t>
            </w:r>
            <w:r>
              <w:rPr>
                <w:rFonts w:ascii="Arial" w:eastAsia="Arial" w:hAnsi="Arial" w:cs="Arial"/>
                <w:sz w:val="16"/>
                <w:lang w:val="uk-UA"/>
              </w:rPr>
              <w:t xml:space="preserve">ей дитячо-юнацької спортивної </w:t>
            </w:r>
            <w:r w:rsidRPr="00E36359">
              <w:rPr>
                <w:rFonts w:ascii="Arial" w:eastAsia="Arial" w:hAnsi="Arial" w:cs="Arial"/>
                <w:sz w:val="16"/>
                <w:lang w:val="uk-UA"/>
              </w:rPr>
              <w:t>школами</w:t>
            </w:r>
            <w:r>
              <w:rPr>
                <w:rFonts w:ascii="Arial" w:eastAsia="Arial" w:hAnsi="Arial" w:cs="Arial"/>
                <w:sz w:val="16"/>
                <w:lang w:val="uk-UA"/>
              </w:rPr>
              <w:t xml:space="preserve">  «Хуст –Нарцис»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1961200,0</w:t>
            </w:r>
            <w:r w:rsidRPr="00423011">
              <w:rPr>
                <w:lang w:val="uk-UA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1961200,0</w:t>
            </w:r>
            <w:r w:rsidRPr="00423011">
              <w:rPr>
                <w:lang w:val="uk-UA"/>
              </w:rPr>
              <w:t>0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02DE5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1961200,0</w:t>
            </w:r>
            <w:r w:rsidRPr="00423011">
              <w:rPr>
                <w:lang w:val="uk-UA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b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b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1961200,0</w:t>
            </w:r>
            <w:r w:rsidRPr="00423011">
              <w:rPr>
                <w:lang w:val="uk-UA"/>
              </w:rPr>
              <w:t>0</w:t>
            </w:r>
          </w:p>
        </w:tc>
        <w:tc>
          <w:tcPr>
            <w:tcW w:w="400" w:type="dxa"/>
            <w:vAlign w:val="center"/>
          </w:tcPr>
          <w:p w:rsidR="006B70B7" w:rsidRPr="00423011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1961200,0</w:t>
            </w:r>
            <w:r w:rsidRPr="00423011">
              <w:rPr>
                <w:lang w:val="uk-UA"/>
              </w:rPr>
              <w:t>0</w:t>
            </w:r>
          </w:p>
        </w:tc>
      </w:tr>
      <w:tr w:rsidR="006B70B7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2B5DFD">
              <w:rPr>
                <w:sz w:val="24"/>
                <w:lang w:val="uk-UA"/>
              </w:rPr>
              <w:t>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423011">
        <w:trPr>
          <w:gridBefore w:val="1"/>
          <w:wBefore w:w="981" w:type="dxa"/>
          <w:trHeight w:hRule="exact" w:val="337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423011">
        <w:trPr>
          <w:gridBefore w:val="1"/>
          <w:wBefore w:w="981" w:type="dxa"/>
          <w:trHeight w:hRule="exact" w:val="206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1</w:t>
            </w:r>
            <w:r w:rsidRPr="002B5DFD">
              <w:rPr>
                <w:sz w:val="24"/>
                <w:lang w:val="uk-UA"/>
              </w:rPr>
              <w:t xml:space="preserve">. Результативні показники бюджетної програми: 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361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№</w:t>
            </w:r>
            <w:r w:rsidRPr="002B5DF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Показник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495"/>
        </w:trPr>
        <w:tc>
          <w:tcPr>
            <w:tcW w:w="567" w:type="dxa"/>
            <w:vMerge w:val="restart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обсяг витрат на утримання комунальних дитячо-юнацьких спортивних шкіл в розрізі їх видів (ДЮСШ, КДЮСШ, СДЮШОР),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6B70B7" w:rsidRDefault="006B70B7" w:rsidP="006B70B7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6B70B7">
              <w:rPr>
                <w:sz w:val="16"/>
                <w:szCs w:val="16"/>
                <w:lang w:val="uk-UA"/>
              </w:rPr>
              <w:t>1961200,00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6B70B7" w:rsidRDefault="006B70B7" w:rsidP="006B70B7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6B70B7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6B70B7" w:rsidRDefault="006B70B7" w:rsidP="006B70B7">
            <w:pPr>
              <w:ind w:right="60"/>
              <w:jc w:val="right"/>
              <w:rPr>
                <w:sz w:val="16"/>
                <w:szCs w:val="16"/>
                <w:lang w:val="uk-UA"/>
              </w:rPr>
            </w:pPr>
            <w:r w:rsidRPr="006B70B7">
              <w:rPr>
                <w:sz w:val="16"/>
                <w:szCs w:val="16"/>
                <w:lang w:val="uk-UA"/>
              </w:rPr>
              <w:t>1961200,00</w:t>
            </w:r>
          </w:p>
        </w:tc>
        <w:tc>
          <w:tcPr>
            <w:tcW w:w="400" w:type="dxa"/>
            <w:vMerge w:val="restart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375"/>
        </w:trPr>
        <w:tc>
          <w:tcPr>
            <w:tcW w:w="567" w:type="dxa"/>
            <w:vMerge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В тому числі обсяг витрат на заробітну плату працівників ДЮСШ, видатки на утримання якої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Грн..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Default="006B70B7" w:rsidP="006B70B7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1461500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Default="006B70B7" w:rsidP="006B70B7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Default="006B70B7" w:rsidP="006B70B7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1461500</w:t>
            </w:r>
          </w:p>
        </w:tc>
        <w:tc>
          <w:tcPr>
            <w:tcW w:w="400" w:type="dxa"/>
            <w:vMerge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392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комунальних дитячо-юнацьких спортивних шкіл в розрізі їх видів (ДЮСШ) 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звіт з мережі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41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 у тому числі – тренерів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бюджету, у розрізі їх видів (ДЮСШ), що взяли участь у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482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середньорічна кількість учнів комунальних дитячо-юнацьких спортивних шкіл, видатки на утримання яких здійснюються з бюджету, у розрізі їх видів (ДЮСШ</w:t>
            </w:r>
            <w:r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забезпечення участі одного учня комунальних дитячо-юнацьких спортивних шкіл, видатки на утримання яких здійснюються з бюджету, грн. у розрізі їх видів (ДЮСШ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) «Хуст –Нарцис» в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4137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4137</w:t>
            </w:r>
          </w:p>
        </w:tc>
        <w:tc>
          <w:tcPr>
            <w:tcW w:w="400" w:type="dxa"/>
          </w:tcPr>
          <w:p w:rsidR="006B70B7" w:rsidRDefault="006B70B7" w:rsidP="006B70B7">
            <w:pPr>
              <w:pStyle w:val="EMPTYCELLSTYLE"/>
              <w:rPr>
                <w:lang w:val="uk-UA"/>
              </w:rPr>
            </w:pPr>
          </w:p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12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533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B70B7" w:rsidRPr="002B5DFD" w:rsidRDefault="006B70B7" w:rsidP="006B70B7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утримання однієї комунальної дитячо-юнацької спортивної школи, видатки на утримання якої здійснюються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,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«Хуст –Нарцис»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з розрахунку на одного працівника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130746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130746</w:t>
            </w:r>
            <w:bookmarkStart w:id="0" w:name="_GoBack"/>
            <w:bookmarkEnd w:id="0"/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6B70B7">
        <w:trPr>
          <w:gridBefore w:val="1"/>
          <w:wBefore w:w="981" w:type="dxa"/>
          <w:trHeight w:hRule="exact" w:val="393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середньомісячна заробітна плата працівника дитячо-юнацької спортивної школи, видатки на утримання якої здійснюються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«Хуст –Нарцис»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8119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8119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6B70B7">
        <w:trPr>
          <w:gridBefore w:val="1"/>
          <w:wBefore w:w="981" w:type="dxa"/>
          <w:trHeight w:hRule="exact" w:val="256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4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0B7" w:rsidRPr="002B5DFD" w:rsidRDefault="006B70B7" w:rsidP="006B70B7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</w:t>
            </w:r>
            <w:r>
              <w:rPr>
                <w:rFonts w:ascii="Arial" w:eastAsia="Arial" w:hAnsi="Arial" w:cs="Arial"/>
                <w:sz w:val="14"/>
                <w:lang w:val="uk-UA"/>
              </w:rPr>
              <w:t>джету, у розрізі їх видів (ДЮСШ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), які здобули призові місця в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B7" w:rsidRPr="002B5DFD" w:rsidRDefault="006B70B7" w:rsidP="006B70B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187,</w:t>
            </w:r>
            <w:r w:rsidRPr="002B5DFD">
              <w:rPr>
                <w:sz w:val="14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7" w:rsidRPr="002B5DFD" w:rsidRDefault="006B70B7" w:rsidP="006B70B7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187,0</w:t>
            </w: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2B5DFD" w:rsidTr="00DE6B5E">
        <w:trPr>
          <w:gridBefore w:val="1"/>
          <w:wBefore w:w="981" w:type="dxa"/>
          <w:trHeight w:hRule="exact" w:val="240"/>
        </w:trPr>
        <w:tc>
          <w:tcPr>
            <w:tcW w:w="567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6B70B7" w:rsidRPr="002B5DFD" w:rsidRDefault="006B70B7" w:rsidP="006B70B7">
            <w:pPr>
              <w:pStyle w:val="EMPTYCELLSTYLE"/>
              <w:rPr>
                <w:lang w:val="uk-UA"/>
              </w:rPr>
            </w:pPr>
          </w:p>
        </w:tc>
      </w:tr>
      <w:tr w:rsidR="006B70B7" w:rsidRPr="006B70B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6084" w:type="dxa"/>
            <w:gridSpan w:val="6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  <w:p w:rsidR="006B70B7" w:rsidRPr="00810AE7" w:rsidRDefault="006B70B7" w:rsidP="006B70B7">
            <w:pPr>
              <w:jc w:val="center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Начальник управління культури,</w:t>
            </w:r>
          </w:p>
          <w:p w:rsidR="006B70B7" w:rsidRPr="00810AE7" w:rsidRDefault="006B70B7" w:rsidP="006B70B7">
            <w:pPr>
              <w:jc w:val="right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молоді і спорту Хустської міської ради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6B70B7" w:rsidRPr="00810AE7" w:rsidRDefault="006B70B7" w:rsidP="006B70B7">
            <w:pPr>
              <w:tabs>
                <w:tab w:val="left" w:pos="1680"/>
              </w:tabs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810AE7">
              <w:rPr>
                <w:sz w:val="24"/>
                <w:szCs w:val="24"/>
                <w:lang w:val="uk-UA"/>
              </w:rPr>
              <w:t>ПОГОДЖЕНО:</w:t>
            </w:r>
          </w:p>
        </w:tc>
        <w:tc>
          <w:tcPr>
            <w:tcW w:w="4139" w:type="dxa"/>
            <w:gridSpan w:val="2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Pr="00810AE7">
              <w:rPr>
                <w:sz w:val="24"/>
                <w:szCs w:val="24"/>
              </w:rPr>
              <w:t>____________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810AE7">
              <w:rPr>
                <w:sz w:val="24"/>
                <w:szCs w:val="24"/>
              </w:rPr>
              <w:t>(</w:t>
            </w:r>
            <w:proofErr w:type="spellStart"/>
            <w:r w:rsidRPr="00810AE7">
              <w:rPr>
                <w:sz w:val="24"/>
                <w:szCs w:val="24"/>
              </w:rPr>
              <w:t>підпис</w:t>
            </w:r>
            <w:proofErr w:type="spellEnd"/>
            <w:r w:rsidRPr="00810AE7">
              <w:rPr>
                <w:sz w:val="24"/>
                <w:szCs w:val="24"/>
              </w:rPr>
              <w:t>)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</w:t>
            </w:r>
          </w:p>
        </w:tc>
        <w:tc>
          <w:tcPr>
            <w:tcW w:w="6056" w:type="dxa"/>
            <w:gridSpan w:val="8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 </w:t>
            </w:r>
          </w:p>
          <w:p w:rsidR="006B70B7" w:rsidRPr="00810AE7" w:rsidRDefault="006B70B7" w:rsidP="006B70B7">
            <w:pPr>
              <w:rPr>
                <w:sz w:val="24"/>
                <w:szCs w:val="24"/>
                <w:u w:val="single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</w:t>
            </w:r>
            <w:r w:rsidRPr="00810AE7">
              <w:rPr>
                <w:sz w:val="24"/>
                <w:szCs w:val="24"/>
                <w:u w:val="single"/>
                <w:lang w:val="uk-UA"/>
              </w:rPr>
              <w:t>В.В.Власюк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(ініціали/ініціал, прізвище)</w:t>
            </w:r>
          </w:p>
        </w:tc>
      </w:tr>
      <w:tr w:rsidR="006B70B7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16279" w:type="dxa"/>
            <w:gridSpan w:val="16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ЖЕНО</w:t>
            </w:r>
            <w:r w:rsidRPr="00810AE7">
              <w:rPr>
                <w:sz w:val="24"/>
                <w:szCs w:val="24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810AE7">
              <w:rPr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810AE7">
              <w:rPr>
                <w:sz w:val="24"/>
                <w:szCs w:val="24"/>
                <w:lang w:val="uk-UA"/>
              </w:rPr>
              <w:t xml:space="preserve">виконавчого комітету Хустської міської ради                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10AE7">
              <w:rPr>
                <w:sz w:val="24"/>
                <w:szCs w:val="24"/>
                <w:lang w:val="uk-UA"/>
              </w:rPr>
              <w:t xml:space="preserve">_____________                                  </w:t>
            </w:r>
            <w:r w:rsidRPr="00810AE7">
              <w:rPr>
                <w:sz w:val="24"/>
                <w:szCs w:val="24"/>
                <w:u w:val="single"/>
                <w:lang w:val="uk-UA"/>
              </w:rPr>
              <w:t>М.Г.Глеба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10AE7">
              <w:rPr>
                <w:sz w:val="24"/>
                <w:szCs w:val="24"/>
                <w:lang w:val="uk-UA"/>
              </w:rPr>
              <w:t xml:space="preserve"> (підпис)                           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810AE7">
              <w:rPr>
                <w:sz w:val="24"/>
                <w:szCs w:val="24"/>
                <w:lang w:val="uk-UA"/>
              </w:rPr>
              <w:t xml:space="preserve"> (ініціали/ініціал, прізвище)</w:t>
            </w:r>
          </w:p>
        </w:tc>
      </w:tr>
      <w:tr w:rsidR="006B70B7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  <w:trHeight w:val="836"/>
        </w:trPr>
        <w:tc>
          <w:tcPr>
            <w:tcW w:w="6084" w:type="dxa"/>
            <w:gridSpan w:val="6"/>
          </w:tcPr>
          <w:p w:rsidR="006B70B7" w:rsidRPr="00810AE7" w:rsidRDefault="006B70B7" w:rsidP="006B70B7">
            <w:pPr>
              <w:jc w:val="center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 xml:space="preserve">Дата </w:t>
            </w:r>
            <w:proofErr w:type="spellStart"/>
            <w:r w:rsidRPr="00810AE7">
              <w:rPr>
                <w:sz w:val="24"/>
                <w:szCs w:val="24"/>
              </w:rPr>
              <w:t>погодження</w:t>
            </w:r>
            <w:proofErr w:type="spellEnd"/>
            <w:r w:rsidRPr="00810AE7">
              <w:rPr>
                <w:sz w:val="24"/>
                <w:szCs w:val="24"/>
                <w:lang w:val="uk-UA"/>
              </w:rPr>
              <w:t>:</w:t>
            </w:r>
          </w:p>
          <w:p w:rsidR="006B70B7" w:rsidRPr="00810AE7" w:rsidRDefault="006B70B7" w:rsidP="006B70B7">
            <w:pPr>
              <w:jc w:val="center"/>
              <w:rPr>
                <w:sz w:val="24"/>
                <w:szCs w:val="24"/>
              </w:rPr>
            </w:pPr>
            <w:r w:rsidRPr="00810AE7">
              <w:rPr>
                <w:sz w:val="24"/>
                <w:szCs w:val="24"/>
              </w:rPr>
              <w:t>М. П.</w:t>
            </w:r>
          </w:p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39" w:type="dxa"/>
            <w:gridSpan w:val="2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6" w:type="dxa"/>
            <w:gridSpan w:val="8"/>
          </w:tcPr>
          <w:p w:rsidR="006B70B7" w:rsidRPr="00810AE7" w:rsidRDefault="006B70B7" w:rsidP="006B70B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41E56" w:rsidRPr="00810AE7" w:rsidRDefault="00BB77BF" w:rsidP="00BB77BF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</w:t>
      </w:r>
    </w:p>
    <w:p w:rsidR="00130342" w:rsidRPr="00810AE7" w:rsidRDefault="00130342"/>
    <w:sectPr w:rsidR="00130342" w:rsidRPr="00810AE7" w:rsidSect="00DC30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E0402"/>
    <w:rsid w:val="000B7AB4"/>
    <w:rsid w:val="00130342"/>
    <w:rsid w:val="001411BC"/>
    <w:rsid w:val="00282822"/>
    <w:rsid w:val="002A593D"/>
    <w:rsid w:val="002A671D"/>
    <w:rsid w:val="002B5DFD"/>
    <w:rsid w:val="003357BF"/>
    <w:rsid w:val="0035076A"/>
    <w:rsid w:val="003B226F"/>
    <w:rsid w:val="003F6B5A"/>
    <w:rsid w:val="00423011"/>
    <w:rsid w:val="00441E56"/>
    <w:rsid w:val="004A6553"/>
    <w:rsid w:val="004D7E04"/>
    <w:rsid w:val="00516D92"/>
    <w:rsid w:val="005F16DF"/>
    <w:rsid w:val="006B70B7"/>
    <w:rsid w:val="006C6EE7"/>
    <w:rsid w:val="007172B5"/>
    <w:rsid w:val="00810AE7"/>
    <w:rsid w:val="0086049A"/>
    <w:rsid w:val="008B306A"/>
    <w:rsid w:val="0095131A"/>
    <w:rsid w:val="009E0402"/>
    <w:rsid w:val="00A065EB"/>
    <w:rsid w:val="00AE0E83"/>
    <w:rsid w:val="00B24B8F"/>
    <w:rsid w:val="00B86683"/>
    <w:rsid w:val="00BB77BF"/>
    <w:rsid w:val="00BF5844"/>
    <w:rsid w:val="00D3528A"/>
    <w:rsid w:val="00D65662"/>
    <w:rsid w:val="00DC3087"/>
    <w:rsid w:val="00DE6B5E"/>
    <w:rsid w:val="00E36359"/>
    <w:rsid w:val="00E7359F"/>
    <w:rsid w:val="00F269C3"/>
    <w:rsid w:val="00F9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C4CC"/>
  <w15:docId w15:val="{61873318-87BC-41EF-B4BE-055930B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C3087"/>
    <w:rPr>
      <w:sz w:val="1"/>
    </w:rPr>
  </w:style>
  <w:style w:type="table" w:styleId="a3">
    <w:name w:val="Table Grid"/>
    <w:basedOn w:val="a1"/>
    <w:uiPriority w:val="59"/>
    <w:rsid w:val="00E735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33</cp:revision>
  <cp:lastPrinted>2020-01-30T12:57:00Z</cp:lastPrinted>
  <dcterms:created xsi:type="dcterms:W3CDTF">2019-01-22T07:52:00Z</dcterms:created>
  <dcterms:modified xsi:type="dcterms:W3CDTF">2020-07-01T13:25:00Z</dcterms:modified>
</cp:coreProperties>
</file>