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D80" w:rsidRDefault="00937D80" w:rsidP="00390521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937D80" w:rsidRDefault="00937D80" w:rsidP="00937D80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bookmarkStart w:id="0" w:name="_GoBack"/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Управління культури, молоді і спорту інформує:</w:t>
      </w:r>
    </w:p>
    <w:p w:rsidR="00390521" w:rsidRPr="00390521" w:rsidRDefault="00390521" w:rsidP="00390521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0521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Відбулось перше засідання конкурсних комісій з</w:t>
      </w:r>
      <w:r w:rsidRPr="00390521">
        <w:rPr>
          <w:rFonts w:ascii="Times New Roman" w:hAnsi="Times New Roman"/>
          <w:b/>
          <w:sz w:val="28"/>
          <w:szCs w:val="28"/>
          <w:lang w:val="uk-UA"/>
        </w:rPr>
        <w:t xml:space="preserve"> розгляду документів, </w:t>
      </w:r>
    </w:p>
    <w:p w:rsidR="002C75DA" w:rsidRPr="00390521" w:rsidRDefault="00390521" w:rsidP="003905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90521">
        <w:rPr>
          <w:rFonts w:ascii="Times New Roman" w:hAnsi="Times New Roman"/>
          <w:b/>
          <w:sz w:val="28"/>
          <w:szCs w:val="28"/>
        </w:rPr>
        <w:t>поданих кандидатами на участь у конкурсі на посади керівників</w:t>
      </w:r>
      <w:r w:rsidR="00F94F57" w:rsidRPr="003905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F94F57" w:rsidRPr="00390521" w:rsidRDefault="00F94F57" w:rsidP="002C75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905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комунальних закладів культури</w:t>
      </w:r>
      <w:r w:rsidR="00390521" w:rsidRPr="003905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міста Хуст</w:t>
      </w:r>
    </w:p>
    <w:p w:rsidR="00F94F57" w:rsidRPr="00390521" w:rsidRDefault="00F94F57" w:rsidP="002C75D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94F57" w:rsidRPr="00390521" w:rsidRDefault="00F94F57" w:rsidP="001E25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390521">
        <w:rPr>
          <w:sz w:val="28"/>
          <w:szCs w:val="28"/>
        </w:rPr>
        <w:t xml:space="preserve">Відповідно до законодавчого нововведення, управління культури, молоді і спорту Хустської міської ради 3 грудня 2016 року оголосило конкурс на посади директорів трьох закладів культури міста: </w:t>
      </w:r>
      <w:r w:rsidRPr="00390521">
        <w:rPr>
          <w:sz w:val="28"/>
          <w:szCs w:val="28"/>
          <w:shd w:val="clear" w:color="auto" w:fill="FFFFFF"/>
        </w:rPr>
        <w:t>Хустського краєзнавчого музею, Хустської міської картинної галереї та Хустської міської бібліотеки.</w:t>
      </w:r>
    </w:p>
    <w:p w:rsidR="00F94F57" w:rsidRPr="001E25A5" w:rsidRDefault="00F94F57" w:rsidP="001E25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0521">
        <w:rPr>
          <w:sz w:val="28"/>
          <w:szCs w:val="28"/>
        </w:rPr>
        <w:t xml:space="preserve">Прийом документів для участі у конкурсі і формування конкурсної комісії здійснювалися протягом 30 днів з часу оголошення конкурсу в </w:t>
      </w:r>
      <w:proofErr w:type="spellStart"/>
      <w:r w:rsidRPr="00390521">
        <w:rPr>
          <w:sz w:val="28"/>
          <w:szCs w:val="28"/>
        </w:rPr>
        <w:t>міськрай</w:t>
      </w:r>
      <w:r w:rsidRPr="001E25A5">
        <w:rPr>
          <w:sz w:val="28"/>
          <w:szCs w:val="28"/>
        </w:rPr>
        <w:t>онній</w:t>
      </w:r>
      <w:proofErr w:type="spellEnd"/>
      <w:r w:rsidRPr="001E25A5">
        <w:rPr>
          <w:sz w:val="28"/>
          <w:szCs w:val="28"/>
        </w:rPr>
        <w:t xml:space="preserve"> газеті «Вісник Хустщини» та на сайті Хустської міської ради</w:t>
      </w:r>
      <w:r w:rsidR="006B014D" w:rsidRPr="001E25A5">
        <w:rPr>
          <w:sz w:val="28"/>
          <w:szCs w:val="28"/>
        </w:rPr>
        <w:t xml:space="preserve"> </w:t>
      </w:r>
      <w:r w:rsidR="003D1A92" w:rsidRPr="001E25A5">
        <w:rPr>
          <w:sz w:val="28"/>
          <w:szCs w:val="28"/>
        </w:rPr>
        <w:t>(</w:t>
      </w:r>
      <w:hyperlink r:id="rId6" w:anchor="more-15218" w:history="1">
        <w:r w:rsidR="003D1A92" w:rsidRPr="001E25A5">
          <w:rPr>
            <w:rStyle w:val="a4"/>
            <w:sz w:val="28"/>
            <w:szCs w:val="28"/>
          </w:rPr>
          <w:t>http://khust-miskrada.gov.ua/oholoshennya-67/#more-15218</w:t>
        </w:r>
      </w:hyperlink>
      <w:r w:rsidR="003D1A92" w:rsidRPr="001E25A5">
        <w:rPr>
          <w:sz w:val="28"/>
          <w:szCs w:val="28"/>
        </w:rPr>
        <w:t xml:space="preserve"> )</w:t>
      </w:r>
      <w:r w:rsidRPr="001E25A5">
        <w:rPr>
          <w:sz w:val="28"/>
          <w:szCs w:val="28"/>
        </w:rPr>
        <w:t>.</w:t>
      </w:r>
    </w:p>
    <w:p w:rsidR="003D1A92" w:rsidRPr="00390521" w:rsidRDefault="001E25A5" w:rsidP="001E25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1E25A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Остаточно затверджений склад конкурсних комісій (</w:t>
      </w:r>
      <w:hyperlink r:id="rId7" w:tgtFrame="_blank" w:history="1">
        <w:r w:rsidRPr="001E25A5">
          <w:rPr>
            <w:rStyle w:val="a4"/>
            <w:rFonts w:ascii="Times New Roman" w:hAnsi="Times New Roman" w:cs="Times New Roman"/>
            <w:color w:val="365899"/>
            <w:sz w:val="28"/>
            <w:szCs w:val="28"/>
            <w:shd w:val="clear" w:color="auto" w:fill="FFFFFF"/>
          </w:rPr>
          <w:t>http://khust-miskrada.gov.ua/zatverdzheno-sklad-konkursnyh…/</w:t>
        </w:r>
      </w:hyperlink>
      <w:r w:rsidRPr="001E25A5">
        <w:rPr>
          <w:rStyle w:val="apple-converted-space"/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 </w:t>
      </w:r>
      <w:r w:rsidRPr="001E25A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) та документи</w:t>
      </w:r>
      <w:r w:rsidRPr="001E25A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val="ru-RU"/>
        </w:rPr>
        <w:t xml:space="preserve"> </w:t>
      </w:r>
      <w:r w:rsidR="003D1A92" w:rsidRPr="001E25A5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також </w:t>
      </w:r>
      <w:r w:rsidRPr="001E25A5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</w:t>
      </w:r>
      <w:r w:rsidR="003D1A92" w:rsidRPr="001E2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оприлюднен</w:t>
      </w:r>
      <w:r w:rsidRPr="001E25A5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3D1A92" w:rsidRPr="001E2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сайті Хустської міської ради </w:t>
      </w:r>
      <w:r w:rsidR="003D1A92" w:rsidRPr="001E2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hyperlink r:id="rId8" w:anchor="more-15410" w:history="1">
        <w:r w:rsidR="003D1A92" w:rsidRPr="001E25A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http://khust-miskrada.gov.ua/tryvaje-konkursna-protsedura-pryznachennya-kerivnykiv/#more-15410</w:t>
        </w:r>
      </w:hyperlink>
      <w:r w:rsidR="003D1A92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3D1A92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  <w:r w:rsidR="003D1A92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B7A48" w:rsidRPr="00DA5198" w:rsidRDefault="00AB7A48" w:rsidP="001E25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 січ</w:t>
      </w:r>
      <w:r w:rsidR="00DA5198"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ня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 1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 у 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малому залі засідань Хустської міської ради відбулось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перше засідання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конкурсних комісій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як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нуто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документи конкурсантів на відповідність кваліфікаційним вимогам. 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прийнятих конкурсними комісіями рішень, до 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другого (завершального) засідання</w:t>
      </w:r>
      <w:r w:rsidRPr="00DA51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допущено наступних </w:t>
      </w:r>
      <w:r w:rsidRPr="00DA5198">
        <w:rPr>
          <w:rFonts w:ascii="Times New Roman" w:hAnsi="Times New Roman" w:cs="Times New Roman"/>
          <w:sz w:val="28"/>
          <w:szCs w:val="28"/>
          <w:shd w:val="clear" w:color="auto" w:fill="FFFFFF"/>
        </w:rPr>
        <w:t>претендентів на керівні посади в закладах культури міста, а саме:</w:t>
      </w:r>
    </w:p>
    <w:p w:rsidR="00AD3EFB" w:rsidRPr="00390521" w:rsidRDefault="00AD3EFB" w:rsidP="00AB7A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51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на посаду директора </w:t>
      </w:r>
      <w:r w:rsidRPr="00DA519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Хустської міської бібліотеки</w:t>
      </w:r>
      <w:r w:rsidRPr="00DA51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Вікторія Курденко, Тетяна </w:t>
      </w:r>
      <w:proofErr w:type="spellStart"/>
      <w:r w:rsidRPr="00DA5198">
        <w:rPr>
          <w:rFonts w:ascii="Times New Roman" w:hAnsi="Times New Roman" w:cs="Times New Roman"/>
          <w:sz w:val="28"/>
          <w:szCs w:val="28"/>
          <w:shd w:val="clear" w:color="auto" w:fill="FFFFFF"/>
        </w:rPr>
        <w:t>Боїшко</w:t>
      </w:r>
      <w:proofErr w:type="spellEnd"/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B7A48" w:rsidRPr="00390521" w:rsidRDefault="00AB7A48" w:rsidP="00AB7A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на посаду директора </w:t>
      </w:r>
      <w:r w:rsidRPr="003905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Хустської міської картинної галереї</w:t>
      </w: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Орест </w:t>
      </w:r>
      <w:proofErr w:type="spellStart"/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>Цюпко</w:t>
      </w:r>
      <w:proofErr w:type="spellEnd"/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D3EFB" w:rsidRPr="00390521" w:rsidRDefault="00AB7A48" w:rsidP="00DA51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на посаду директора </w:t>
      </w:r>
      <w:r w:rsidRPr="003905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Хустського краєзнавчого музею</w:t>
      </w: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Борис Прокопів, Віталій Петрусь та у порядку винятку Ірина Пригара, оскільки вона подала документи не відповідним чином,</w:t>
      </w:r>
      <w:r w:rsidR="00AD3EFB"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до тої конкурсної комісії, не у повному обсязі, який зазначено у оголошенні в газеті «Вісник Хустщини, та не надіслала фотокопії документів</w:t>
      </w: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3EFB"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електронну адресу </w:t>
      </w:r>
      <w:hyperlink r:id="rId9" w:history="1">
        <w:r w:rsidR="00AD3EFB" w:rsidRPr="00390521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khust.culture@ukr.net</w:t>
        </w:r>
      </w:hyperlink>
      <w:r w:rsidR="00AD3EFB" w:rsidRPr="0039052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AD3EFB"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>для опублікування їх на офіційному сайті Хустської міської ради.</w:t>
      </w:r>
    </w:p>
    <w:p w:rsidR="00DA5198" w:rsidRDefault="00AD3EFB" w:rsidP="00DA51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Конкурсними  комісіями прийнято рішення все-таки опублікувати на офіційному сайті Хустської міської ради фотокопії документів претендентів на керівні посади в закладах культури міста Вікторії Курденко та Ірини Пригари вже після першого засідання комісій</w:t>
      </w:r>
      <w:r w:rsidR="00391371">
        <w:rPr>
          <w:rFonts w:ascii="Times New Roman" w:hAnsi="Times New Roman" w:cs="Times New Roman"/>
          <w:sz w:val="28"/>
          <w:szCs w:val="28"/>
          <w:shd w:val="clear" w:color="auto" w:fill="FFFFFF"/>
        </w:rPr>
        <w:t>, щоб громадськість мала змогу ознайомитись з претендентами</w:t>
      </w:r>
      <w:r w:rsidRPr="003905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681A" w:rsidRPr="00663CF6" w:rsidRDefault="00DA5198" w:rsidP="00AB7A48">
      <w:pPr>
        <w:shd w:val="clear" w:color="auto" w:fill="FFFFFF"/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Тож</w:t>
      </w:r>
      <w:r w:rsidR="00AB7A48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D3EFB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AB7A48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 </w:t>
      </w:r>
      <w:r w:rsidR="00AD3EFB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січня</w:t>
      </w:r>
      <w:r w:rsidR="00AB7A48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1</w:t>
      </w:r>
      <w:r w:rsidR="00AD3EFB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.00год. </w:t>
      </w:r>
      <w:r w:rsidR="00390521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малому залі засідань Хустської міської ради (ІІІ поверх, каб.58) відбудеться друге</w:t>
      </w:r>
      <w:r w:rsidR="00390521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засідання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конкурсних комісій</w:t>
      </w:r>
      <w:r w:rsidR="00390521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як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буде заслухано</w:t>
      </w:r>
      <w:r w:rsidR="00AB7A48"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B7A48" w:rsidRPr="00663C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презентації проектів програм розвитку закладів культури</w:t>
      </w:r>
      <w:r w:rsidR="00390521" w:rsidRPr="00663C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1 і на 5 років</w:t>
      </w:r>
      <w:r w:rsidR="00AB7A48" w:rsidRPr="00663C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співбесіди з кандидатами</w:t>
      </w:r>
      <w:r w:rsidR="00E1681A" w:rsidRPr="00663CF6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саме:</w:t>
      </w:r>
    </w:p>
    <w:p w:rsidR="00E1681A" w:rsidRPr="00663CF6" w:rsidRDefault="00E1681A" w:rsidP="00E168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663CF6">
        <w:rPr>
          <w:rFonts w:ascii="Times New Roman" w:eastAsia="Times New Roman" w:hAnsi="Times New Roman"/>
          <w:sz w:val="28"/>
          <w:szCs w:val="28"/>
          <w:lang w:eastAsia="uk-UA"/>
        </w:rPr>
        <w:t xml:space="preserve">– о 13.00год. – комісії для проведення конкурсного добору на посаду директора </w:t>
      </w:r>
      <w:r w:rsidRPr="00663CF6">
        <w:rPr>
          <w:rFonts w:ascii="Times New Roman" w:eastAsia="Times New Roman" w:hAnsi="Times New Roman"/>
          <w:b/>
          <w:sz w:val="28"/>
          <w:szCs w:val="28"/>
          <w:lang w:eastAsia="uk-UA"/>
        </w:rPr>
        <w:t>Хустської міської картинної галереї;</w:t>
      </w:r>
    </w:p>
    <w:p w:rsidR="00E1681A" w:rsidRPr="00663CF6" w:rsidRDefault="00374671" w:rsidP="00E168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663CF6">
        <w:rPr>
          <w:rFonts w:ascii="Times New Roman" w:eastAsia="Times New Roman" w:hAnsi="Times New Roman"/>
          <w:sz w:val="28"/>
          <w:szCs w:val="28"/>
          <w:lang w:eastAsia="uk-UA"/>
        </w:rPr>
        <w:t>– о 14</w:t>
      </w:r>
      <w:r w:rsidR="00E1681A" w:rsidRPr="00663CF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663CF6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E1681A" w:rsidRPr="00663CF6">
        <w:rPr>
          <w:rFonts w:ascii="Times New Roman" w:eastAsia="Times New Roman" w:hAnsi="Times New Roman"/>
          <w:sz w:val="28"/>
          <w:szCs w:val="28"/>
          <w:lang w:eastAsia="uk-UA"/>
        </w:rPr>
        <w:t xml:space="preserve">0год. – комісії для проведення конкурсного добору на посаду директора </w:t>
      </w:r>
      <w:r w:rsidR="00E1681A" w:rsidRPr="00663CF6">
        <w:rPr>
          <w:rFonts w:ascii="Times New Roman" w:eastAsia="Times New Roman" w:hAnsi="Times New Roman"/>
          <w:b/>
          <w:sz w:val="28"/>
          <w:szCs w:val="28"/>
          <w:lang w:eastAsia="uk-UA"/>
        </w:rPr>
        <w:t>Хустського краєзнавчого музею;</w:t>
      </w:r>
    </w:p>
    <w:p w:rsidR="00E1681A" w:rsidRPr="00E1681A" w:rsidRDefault="00E1681A" w:rsidP="00E168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uk-UA"/>
        </w:rPr>
      </w:pPr>
      <w:r w:rsidRPr="00663CF6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– о 1</w:t>
      </w:r>
      <w:r w:rsidR="00374671" w:rsidRPr="00663CF6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663CF6">
        <w:rPr>
          <w:rFonts w:ascii="Times New Roman" w:eastAsia="Times New Roman" w:hAnsi="Times New Roman"/>
          <w:sz w:val="28"/>
          <w:szCs w:val="28"/>
          <w:lang w:eastAsia="uk-UA"/>
        </w:rPr>
        <w:t xml:space="preserve">.00год. – комісії для проведення конкурсного добору на посаду директора </w:t>
      </w:r>
      <w:r w:rsidRPr="00663CF6">
        <w:rPr>
          <w:rFonts w:ascii="Times New Roman" w:eastAsia="Times New Roman" w:hAnsi="Times New Roman"/>
          <w:b/>
          <w:sz w:val="28"/>
          <w:szCs w:val="28"/>
          <w:lang w:eastAsia="uk-UA"/>
        </w:rPr>
        <w:t>Хустської міської бібліотеки</w:t>
      </w:r>
      <w:r w:rsidRPr="00E1681A">
        <w:rPr>
          <w:rFonts w:ascii="Times New Roman" w:eastAsia="Times New Roman" w:hAnsi="Times New Roman"/>
          <w:b/>
          <w:color w:val="333333"/>
          <w:sz w:val="28"/>
          <w:szCs w:val="28"/>
          <w:lang w:eastAsia="uk-UA"/>
        </w:rPr>
        <w:t>.</w:t>
      </w:r>
    </w:p>
    <w:p w:rsidR="00DA5198" w:rsidRPr="00E1681A" w:rsidRDefault="00E1681A" w:rsidP="00E168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AB7A48" w:rsidRPr="00E168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підсумку другого (завершаль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ного) засідання, конкурсн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комісі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прийм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уть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рішення, що буд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уть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оприлюднен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офіційному 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сайті 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Хустської міської ради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(зокрема, у форм</w:t>
      </w:r>
      <w:r w:rsidR="00390521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аті відеозапису) та в інших місцевих ЗМІ</w:t>
      </w:r>
      <w:r w:rsidR="00AB7A48" w:rsidRPr="00E168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AB7A48" w:rsidRDefault="00AB7A48" w:rsidP="00AB7A48">
      <w:pPr>
        <w:shd w:val="clear" w:color="auto" w:fill="FFFFFF"/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умови обрання більшістю від затвердженого складу конкурсної комісії, переможців призначать керівниками закладів не пізніше, ніж за два місяці з дня оголошення конкурсу, тобто, новообраних директорів на наступне п’ятиріччя згадані заклади культури можуть одержати 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90521" w:rsidRPr="003905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лютого</w:t>
      </w:r>
      <w:r w:rsidRPr="00676C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B22A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цього тексту завантажено:</w:t>
      </w:r>
    </w:p>
    <w:p w:rsidR="00663CF6" w:rsidRPr="00663CF6" w:rsidRDefault="00DA5198" w:rsidP="00663CF6">
      <w:pPr>
        <w:pStyle w:val="a6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Відеозапис першого засідання конкурсної комісії </w:t>
      </w:r>
      <w:r w:rsidRPr="00663CF6">
        <w:rPr>
          <w:rFonts w:ascii="Times New Roman" w:hAnsi="Times New Roman"/>
          <w:sz w:val="28"/>
          <w:szCs w:val="28"/>
          <w:shd w:val="clear" w:color="auto" w:fill="FFFFFF"/>
        </w:rPr>
        <w:t>щодо добору кандидатів</w:t>
      </w: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посаду директора </w:t>
      </w:r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комунального закладу </w:t>
      </w:r>
      <w:proofErr w:type="spellStart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>культури</w:t>
      </w:r>
      <w:proofErr w:type="spellEnd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Хустського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краєзнавчого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музею</w:t>
      </w:r>
      <w:r w:rsidR="00663CF6"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(</w:t>
      </w:r>
      <w:hyperlink r:id="rId10" w:history="1"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https://www.youtube.com/watch?v=-Zl-RAMTQcU&amp;feature=youtu.be</w:t>
        </w:r>
      </w:hyperlink>
      <w:proofErr w:type="gramStart"/>
      <w:r w:rsidR="00663CF6" w:rsidRPr="00663CF6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663CF6" w:rsidRPr="00663CF6">
        <w:rPr>
          <w:rFonts w:ascii="Times New Roman" w:hAnsi="Times New Roman"/>
          <w:sz w:val="28"/>
          <w:szCs w:val="28"/>
        </w:rPr>
        <w:t>.</w:t>
      </w:r>
    </w:p>
    <w:p w:rsidR="00DA5198" w:rsidRPr="00663CF6" w:rsidRDefault="00DA5198" w:rsidP="00663CF6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63CF6" w:rsidRPr="00663CF6" w:rsidRDefault="00DA5198" w:rsidP="00663CF6">
      <w:pPr>
        <w:pStyle w:val="a6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Відеозапис першого засідання конкурсної комісії </w:t>
      </w:r>
      <w:r w:rsidRPr="00663CF6">
        <w:rPr>
          <w:rFonts w:ascii="Times New Roman" w:hAnsi="Times New Roman"/>
          <w:sz w:val="28"/>
          <w:szCs w:val="28"/>
          <w:shd w:val="clear" w:color="auto" w:fill="FFFFFF"/>
        </w:rPr>
        <w:t>щодо добору кандидатів</w:t>
      </w: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посаду директора </w:t>
      </w:r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комунального закладу </w:t>
      </w:r>
      <w:proofErr w:type="spellStart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>культури</w:t>
      </w:r>
      <w:proofErr w:type="spellEnd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Хустської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міської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картинної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галереї</w:t>
      </w:r>
      <w:proofErr w:type="spellEnd"/>
      <w:r w:rsidR="00663CF6"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(</w:t>
      </w:r>
      <w:hyperlink r:id="rId11" w:history="1"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https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://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www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youtube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com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watch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?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v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=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scARZhRh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1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Cw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&amp;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feature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=</w:t>
        </w:r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youtu</w:t>
        </w:r>
        <w:r w:rsidR="00663CF6" w:rsidRPr="00663CF6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be</w:t>
        </w:r>
        <w:proofErr w:type="spellEnd"/>
      </w:hyperlink>
      <w:proofErr w:type="gramStart"/>
      <w:r w:rsidR="00663CF6" w:rsidRPr="00663CF6">
        <w:rPr>
          <w:rFonts w:ascii="Times New Roman" w:hAnsi="Times New Roman"/>
          <w:sz w:val="28"/>
          <w:szCs w:val="28"/>
          <w:lang w:val="uk-UA"/>
        </w:rPr>
        <w:t xml:space="preserve"> )</w:t>
      </w:r>
      <w:proofErr w:type="gramEnd"/>
      <w:r w:rsidR="00663CF6" w:rsidRPr="00663CF6">
        <w:rPr>
          <w:rFonts w:ascii="Times New Roman" w:hAnsi="Times New Roman"/>
          <w:sz w:val="28"/>
          <w:szCs w:val="28"/>
          <w:lang w:val="uk-UA"/>
        </w:rPr>
        <w:t>.</w:t>
      </w:r>
    </w:p>
    <w:p w:rsidR="00DA5198" w:rsidRPr="00663CF6" w:rsidRDefault="00DA5198" w:rsidP="00663CF6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63CF6" w:rsidRPr="00663CF6" w:rsidRDefault="00DA5198" w:rsidP="00663CF6">
      <w:pPr>
        <w:pStyle w:val="a6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Відеозапис першого засідання конкурсної комісії </w:t>
      </w:r>
      <w:r w:rsidRPr="00663CF6">
        <w:rPr>
          <w:rFonts w:ascii="Times New Roman" w:hAnsi="Times New Roman"/>
          <w:sz w:val="28"/>
          <w:szCs w:val="28"/>
          <w:shd w:val="clear" w:color="auto" w:fill="FFFFFF"/>
        </w:rPr>
        <w:t>щодо добору кандидатів</w:t>
      </w:r>
      <w:r w:rsidRPr="00663CF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посаду директора </w:t>
      </w:r>
      <w:proofErr w:type="spellStart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</w:t>
      </w:r>
      <w:proofErr w:type="spellStart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>культури</w:t>
      </w:r>
      <w:proofErr w:type="spellEnd"/>
      <w:r w:rsidRPr="00663C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Хустської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міської</w:t>
      </w:r>
      <w:proofErr w:type="spellEnd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бібліотеки</w:t>
      </w:r>
      <w:proofErr w:type="spellEnd"/>
      <w:r w:rsidR="00663CF6" w:rsidRPr="00663CF6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="00663CF6" w:rsidRPr="00663C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63CF6" w:rsidRPr="00663CF6">
        <w:rPr>
          <w:rFonts w:ascii="Times New Roman" w:hAnsi="Times New Roman"/>
          <w:sz w:val="28"/>
          <w:szCs w:val="28"/>
        </w:rPr>
        <w:t xml:space="preserve">( </w:t>
      </w:r>
      <w:proofErr w:type="gramEnd"/>
      <w:hyperlink r:id="rId12" w:history="1">
        <w:r w:rsidR="00663CF6" w:rsidRPr="00663CF6">
          <w:rPr>
            <w:rStyle w:val="a4"/>
            <w:rFonts w:ascii="Times New Roman" w:hAnsi="Times New Roman"/>
            <w:sz w:val="28"/>
            <w:szCs w:val="28"/>
          </w:rPr>
          <w:t>https://www.youtube.com/watch?v=crDtyZJjNXk&amp;feature=youtu.be</w:t>
        </w:r>
      </w:hyperlink>
      <w:r w:rsidR="00663CF6" w:rsidRPr="00663CF6">
        <w:rPr>
          <w:rFonts w:ascii="Times New Roman" w:hAnsi="Times New Roman"/>
          <w:sz w:val="28"/>
          <w:szCs w:val="28"/>
        </w:rPr>
        <w:t xml:space="preserve"> ).</w:t>
      </w:r>
    </w:p>
    <w:p w:rsidR="005D713E" w:rsidRPr="00663CF6" w:rsidRDefault="005D713E" w:rsidP="00663CF6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A5198" w:rsidRPr="00663CF6" w:rsidRDefault="00DA5198" w:rsidP="00663CF6">
      <w:pPr>
        <w:pStyle w:val="a6"/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6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Фотокопії документів</w:t>
      </w:r>
      <w:r w:rsidR="003952EF" w:rsidRPr="0066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Pr="0066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hyperlink r:id="rId13" w:history="1">
        <w:r w:rsidRPr="00663CF6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що подавались кандидатами до конкурсної комісії на призначення керівників комунальних закладів культури</w:t>
        </w:r>
      </w:hyperlink>
      <w:r w:rsidR="003952EF" w:rsidRPr="00663CF6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3952EF" w:rsidRPr="00663C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Вікторії Курденко та Ірини Пригари</w:t>
      </w:r>
      <w:r w:rsidR="001E25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додатково</w:t>
      </w:r>
      <w:r w:rsidR="003952EF" w:rsidRPr="00663C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663CF6" w:rsidRPr="00663CF6" w:rsidRDefault="00663CF6" w:rsidP="00663CF6">
      <w:pPr>
        <w:pStyle w:val="a6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F94F57" w:rsidRPr="00390521" w:rsidRDefault="00F94F57" w:rsidP="002C75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uk-UA"/>
        </w:rPr>
      </w:pPr>
      <w:r w:rsidRPr="00390521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uk-UA"/>
        </w:rPr>
        <w:t xml:space="preserve">Управління культури, молоді і спорту Хустської міської ради </w:t>
      </w:r>
    </w:p>
    <w:bookmarkEnd w:id="0"/>
    <w:p w:rsidR="00F94F57" w:rsidRPr="00390521" w:rsidRDefault="00F94F57" w:rsidP="002C7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94F57" w:rsidRPr="00390521" w:rsidSect="00422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24461"/>
    <w:multiLevelType w:val="hybridMultilevel"/>
    <w:tmpl w:val="1CDC8258"/>
    <w:lvl w:ilvl="0" w:tplc="344CB6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AD77C2"/>
    <w:multiLevelType w:val="hybridMultilevel"/>
    <w:tmpl w:val="336623D0"/>
    <w:lvl w:ilvl="0" w:tplc="344CB6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A33BB"/>
    <w:multiLevelType w:val="hybridMultilevel"/>
    <w:tmpl w:val="B4104DE0"/>
    <w:lvl w:ilvl="0" w:tplc="D3B2CF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DF3372B"/>
    <w:multiLevelType w:val="hybridMultilevel"/>
    <w:tmpl w:val="180E15FC"/>
    <w:lvl w:ilvl="0" w:tplc="D0A4A5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F48A5"/>
    <w:multiLevelType w:val="hybridMultilevel"/>
    <w:tmpl w:val="CA40AE62"/>
    <w:lvl w:ilvl="0" w:tplc="846A4F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1C5C"/>
    <w:rsid w:val="000D0145"/>
    <w:rsid w:val="001E25A5"/>
    <w:rsid w:val="00245785"/>
    <w:rsid w:val="002C75DA"/>
    <w:rsid w:val="003619C9"/>
    <w:rsid w:val="00374671"/>
    <w:rsid w:val="00390521"/>
    <w:rsid w:val="00391371"/>
    <w:rsid w:val="003952EF"/>
    <w:rsid w:val="003D1A92"/>
    <w:rsid w:val="003F0721"/>
    <w:rsid w:val="00422B02"/>
    <w:rsid w:val="005D713E"/>
    <w:rsid w:val="00663CF6"/>
    <w:rsid w:val="006B014D"/>
    <w:rsid w:val="006C2F8F"/>
    <w:rsid w:val="008E44C2"/>
    <w:rsid w:val="00937D80"/>
    <w:rsid w:val="009F4756"/>
    <w:rsid w:val="00AB7A48"/>
    <w:rsid w:val="00AD3EFB"/>
    <w:rsid w:val="00AE1C5C"/>
    <w:rsid w:val="00B22A7F"/>
    <w:rsid w:val="00BB715B"/>
    <w:rsid w:val="00BF15C0"/>
    <w:rsid w:val="00CA71FC"/>
    <w:rsid w:val="00DA5198"/>
    <w:rsid w:val="00E0553C"/>
    <w:rsid w:val="00E1681A"/>
    <w:rsid w:val="00E2783D"/>
    <w:rsid w:val="00E95B9C"/>
    <w:rsid w:val="00EE7C11"/>
    <w:rsid w:val="00F9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94F5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94F57"/>
  </w:style>
  <w:style w:type="character" w:customStyle="1" w:styleId="rvts9">
    <w:name w:val="rvts9"/>
    <w:basedOn w:val="a0"/>
    <w:rsid w:val="00E2783D"/>
  </w:style>
  <w:style w:type="character" w:customStyle="1" w:styleId="rvts37">
    <w:name w:val="rvts37"/>
    <w:basedOn w:val="a0"/>
    <w:rsid w:val="00E2783D"/>
  </w:style>
  <w:style w:type="character" w:styleId="a5">
    <w:name w:val="Strong"/>
    <w:basedOn w:val="a0"/>
    <w:uiPriority w:val="22"/>
    <w:qFormat/>
    <w:rsid w:val="003D1A92"/>
    <w:rPr>
      <w:b/>
      <w:bCs/>
    </w:rPr>
  </w:style>
  <w:style w:type="paragraph" w:styleId="a6">
    <w:name w:val="List Paragraph"/>
    <w:basedOn w:val="a"/>
    <w:uiPriority w:val="34"/>
    <w:qFormat/>
    <w:rsid w:val="00390521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94F5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94F57"/>
  </w:style>
  <w:style w:type="character" w:customStyle="1" w:styleId="rvts9">
    <w:name w:val="rvts9"/>
    <w:basedOn w:val="a0"/>
    <w:rsid w:val="00E2783D"/>
  </w:style>
  <w:style w:type="character" w:customStyle="1" w:styleId="rvts37">
    <w:name w:val="rvts37"/>
    <w:basedOn w:val="a0"/>
    <w:rsid w:val="00E2783D"/>
  </w:style>
  <w:style w:type="character" w:styleId="a5">
    <w:name w:val="Strong"/>
    <w:basedOn w:val="a0"/>
    <w:uiPriority w:val="22"/>
    <w:qFormat/>
    <w:rsid w:val="003D1A92"/>
    <w:rPr>
      <w:b/>
      <w:bCs/>
    </w:rPr>
  </w:style>
  <w:style w:type="paragraph" w:styleId="a6">
    <w:name w:val="List Paragraph"/>
    <w:basedOn w:val="a"/>
    <w:uiPriority w:val="34"/>
    <w:qFormat/>
    <w:rsid w:val="00390521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ust-miskrada.gov.ua/tryvaje-konkursna-protsedura-pryznachennya-kerivnykiv/" TargetMode="External"/><Relationship Id="rId13" Type="http://schemas.openxmlformats.org/officeDocument/2006/relationships/hyperlink" Target="http://khust-miskrada.gov.ua/wp-content/uploads/2017/01/%D0%94%D0%BE%D0%BA%D1%83%D0%BC%D0%B5%D0%BD%D1%82%D0%B8-%D1%89%D0%BE-%D0%BF%D0%BE%D0%B4%D0%B0%D0%B2%D0%B0%D0%BB%D0%B8%D1%81%D1%8C-%D0%BA%D0%B0%D0%BD%D0%B4%D0%B8%D0%B4%D0%B0%D1%82%D0%B0%D0%BC%D0%B8-%D0%B4%D0%BE-%D0%BA%D0%BE%D0%BD%D0%BA%D1%83%D1%80%D1%81%D0%BD%D0%BE%D1%97-%D0%BA%D0%BE%D0%BC%D1%96%D1%81%D1%96%D1%97-%D0%BD%D0%B0-%D0%BF%D1%80%D0%B8%D0%B7%D0%BD%D0%B0%D1%87%D0%B5%D0%BD%D0%BD%D1%8F-%D0%BA%D0%B5%D1%80%D1%96%D0%B2%D0%BD%D0%B8%D0%BA%D1%96%D0%B2-%D0%BA%D0%BE%D0%BC%D1%83%D0%BD%D0%B0%D0%BB%D1%8C%D0%BD%D0%B8%D1%85-%D0%B7%D0%B0%D0%BA%D0%BB%D0%B0%D0%B4%D1%96%D0%B2-%D0%BA%D1%83%D0%BB%D1%8C%D1%82%D1%83%D1%80%D0%B8.zi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hust-miskrada.gov.ua/zatverdzheno-sklad-konkursnyh-komisij-dlya-provedennya-konkursnoho-doboru-na-posadu-kerivnykiv-komunalnyh-zakladiv-kultury/" TargetMode="External"/><Relationship Id="rId12" Type="http://schemas.openxmlformats.org/officeDocument/2006/relationships/hyperlink" Target="https://www.youtube.com/watch?v=crDtyZJjNXk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hust-miskrada.gov.ua/oholoshennya-67/" TargetMode="External"/><Relationship Id="rId11" Type="http://schemas.openxmlformats.org/officeDocument/2006/relationships/hyperlink" Target="https://www.youtube.com/watch?v=scARZhRh1Cw&amp;feature=youtu.b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-Zl-RAMTQcU&amp;feature=youtu.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hust.culture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3623</Words>
  <Characters>2066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2</dc:creator>
  <cp:lastModifiedBy>Школа 2</cp:lastModifiedBy>
  <cp:revision>2</cp:revision>
  <dcterms:created xsi:type="dcterms:W3CDTF">2017-01-16T18:40:00Z</dcterms:created>
  <dcterms:modified xsi:type="dcterms:W3CDTF">2017-01-16T18:40:00Z</dcterms:modified>
</cp:coreProperties>
</file>