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4D" w:rsidRPr="004D542C" w:rsidRDefault="006F714D" w:rsidP="006F714D">
      <w:pPr>
        <w:pStyle w:val="a6"/>
        <w:spacing w:before="0"/>
        <w:ind w:left="-1800" w:right="-950"/>
        <w:rPr>
          <w:noProof/>
          <w:lang w:val="uk-UA"/>
        </w:rPr>
      </w:pPr>
      <w:r>
        <w:rPr>
          <w:b w:val="0"/>
          <w:noProof/>
          <w:lang w:val="uk-UA" w:eastAsia="uk-UA"/>
        </w:rPr>
        <w:drawing>
          <wp:inline distT="0" distB="0" distL="0" distR="0">
            <wp:extent cx="467995" cy="6057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4D" w:rsidRPr="004D542C" w:rsidRDefault="006F714D" w:rsidP="006F714D">
      <w:pPr>
        <w:pStyle w:val="a6"/>
        <w:spacing w:before="0"/>
        <w:ind w:left="-1800" w:right="-950"/>
        <w:rPr>
          <w:sz w:val="32"/>
          <w:szCs w:val="32"/>
          <w:lang w:val="uk-UA"/>
        </w:rPr>
      </w:pPr>
      <w:r w:rsidRPr="004D542C">
        <w:rPr>
          <w:sz w:val="30"/>
          <w:lang w:val="uk-UA"/>
        </w:rPr>
        <w:t xml:space="preserve"> </w:t>
      </w:r>
      <w:r w:rsidRPr="004D542C">
        <w:rPr>
          <w:sz w:val="32"/>
          <w:szCs w:val="32"/>
          <w:lang w:val="uk-UA"/>
        </w:rPr>
        <w:t>УКРАЇНА</w:t>
      </w:r>
    </w:p>
    <w:p w:rsidR="006F714D" w:rsidRPr="004D542C" w:rsidRDefault="006F714D" w:rsidP="006F714D">
      <w:pPr>
        <w:pStyle w:val="a4"/>
        <w:tabs>
          <w:tab w:val="left" w:pos="10065"/>
        </w:tabs>
        <w:ind w:left="-1800" w:right="-950"/>
        <w:rPr>
          <w:sz w:val="32"/>
          <w:szCs w:val="32"/>
          <w:lang w:val="uk-UA"/>
        </w:rPr>
      </w:pPr>
      <w:r w:rsidRPr="004D542C">
        <w:rPr>
          <w:sz w:val="32"/>
          <w:szCs w:val="32"/>
          <w:lang w:val="uk-UA"/>
        </w:rPr>
        <w:t xml:space="preserve"> ХУСТСЬКА  МІСЬКА  РАДА </w:t>
      </w:r>
    </w:p>
    <w:p w:rsidR="006F714D" w:rsidRPr="004D542C" w:rsidRDefault="006F714D" w:rsidP="006F714D">
      <w:pPr>
        <w:pStyle w:val="a4"/>
        <w:tabs>
          <w:tab w:val="left" w:pos="10065"/>
        </w:tabs>
        <w:ind w:left="-1800" w:right="-950"/>
        <w:rPr>
          <w:sz w:val="32"/>
          <w:szCs w:val="32"/>
          <w:lang w:val="uk-UA"/>
        </w:rPr>
      </w:pPr>
      <w:r w:rsidRPr="004D542C">
        <w:rPr>
          <w:sz w:val="32"/>
          <w:szCs w:val="32"/>
          <w:lang w:val="uk-UA"/>
        </w:rPr>
        <w:t xml:space="preserve">   СЕСІЯ   VІІ   СКЛИКАННЯ</w:t>
      </w:r>
    </w:p>
    <w:tbl>
      <w:tblPr>
        <w:tblW w:w="10307" w:type="dxa"/>
        <w:tblInd w:w="108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0307"/>
      </w:tblGrid>
      <w:tr w:rsidR="006F714D" w:rsidRPr="004D542C" w:rsidTr="00325765">
        <w:trPr>
          <w:trHeight w:val="13"/>
        </w:trPr>
        <w:tc>
          <w:tcPr>
            <w:tcW w:w="103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F714D" w:rsidRPr="004D542C" w:rsidRDefault="006F714D" w:rsidP="003257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4D" w:rsidRPr="004D542C" w:rsidRDefault="006F714D" w:rsidP="006F714D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D542C">
        <w:rPr>
          <w:rFonts w:ascii="Times New Roman" w:hAnsi="Times New Roman" w:cs="Times New Roman"/>
          <w:b/>
          <w:sz w:val="36"/>
        </w:rPr>
        <w:t>РІШЕННЯ</w:t>
      </w:r>
      <w:r w:rsidRPr="004D542C">
        <w:rPr>
          <w:rFonts w:ascii="Times New Roman" w:hAnsi="Times New Roman" w:cs="Times New Roman"/>
          <w:b/>
          <w:sz w:val="36"/>
        </w:rPr>
        <w:t> </w:t>
      </w:r>
      <w:r w:rsidRPr="004D542C">
        <w:rPr>
          <w:rFonts w:ascii="Times New Roman" w:hAnsi="Times New Roman" w:cs="Times New Roman"/>
          <w:b/>
          <w:sz w:val="36"/>
        </w:rPr>
        <w:t>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6F714D" w:rsidRPr="004D542C" w:rsidTr="00325765">
        <w:tc>
          <w:tcPr>
            <w:tcW w:w="7196" w:type="dxa"/>
            <w:hideMark/>
          </w:tcPr>
          <w:p w:rsidR="006F714D" w:rsidRPr="004D542C" w:rsidRDefault="006F714D" w:rsidP="00325765">
            <w:pPr>
              <w:pStyle w:val="a5"/>
              <w:spacing w:after="120"/>
              <w:rPr>
                <w:lang w:val="uk-UA"/>
              </w:rPr>
            </w:pPr>
            <w:r w:rsidRPr="004D542C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D542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4D542C">
              <w:rPr>
                <w:sz w:val="28"/>
                <w:szCs w:val="28"/>
                <w:lang w:val="uk-UA"/>
              </w:rPr>
              <w:t xml:space="preserve">.2017 </w:t>
            </w:r>
          </w:p>
        </w:tc>
        <w:tc>
          <w:tcPr>
            <w:tcW w:w="2835" w:type="dxa"/>
            <w:hideMark/>
          </w:tcPr>
          <w:p w:rsidR="006F714D" w:rsidRPr="004D542C" w:rsidRDefault="006F714D" w:rsidP="00325765">
            <w:pPr>
              <w:pStyle w:val="a5"/>
              <w:spacing w:after="120"/>
              <w:jc w:val="right"/>
              <w:rPr>
                <w:sz w:val="28"/>
                <w:szCs w:val="28"/>
                <w:lang w:val="uk-UA"/>
              </w:rPr>
            </w:pPr>
            <w:r w:rsidRPr="004D542C">
              <w:rPr>
                <w:sz w:val="28"/>
                <w:szCs w:val="28"/>
                <w:lang w:val="uk-UA"/>
              </w:rPr>
              <w:t>м. Хуст</w:t>
            </w:r>
          </w:p>
        </w:tc>
      </w:tr>
    </w:tbl>
    <w:p w:rsidR="006F714D" w:rsidRDefault="006F714D" w:rsidP="006F714D">
      <w:pPr>
        <w:pStyle w:val="a7"/>
      </w:pPr>
      <w:r w:rsidRPr="004D542C">
        <w:t xml:space="preserve">Про </w:t>
      </w:r>
      <w:r>
        <w:t>затвердження Правил розміщення</w:t>
      </w:r>
    </w:p>
    <w:p w:rsidR="006F714D" w:rsidRDefault="006F714D" w:rsidP="006F714D">
      <w:pPr>
        <w:pStyle w:val="a7"/>
      </w:pPr>
      <w:r>
        <w:t xml:space="preserve">зовнішньої реклами  </w:t>
      </w:r>
    </w:p>
    <w:p w:rsidR="006F714D" w:rsidRPr="004D542C" w:rsidRDefault="006F714D" w:rsidP="006F714D">
      <w:pPr>
        <w:pStyle w:val="a7"/>
      </w:pPr>
      <w:r>
        <w:t>та Порядку встановлення вивісок у м. Хуст</w:t>
      </w:r>
    </w:p>
    <w:p w:rsidR="006F714D" w:rsidRPr="004D542C" w:rsidRDefault="006F714D" w:rsidP="006F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14D" w:rsidRPr="004D542C" w:rsidRDefault="006F714D" w:rsidP="006F714D">
      <w:pPr>
        <w:jc w:val="both"/>
        <w:rPr>
          <w:rFonts w:ascii="Times New Roman" w:hAnsi="Times New Roman" w:cs="Times New Roman"/>
          <w:sz w:val="28"/>
          <w:szCs w:val="28"/>
        </w:rPr>
      </w:pPr>
      <w:r w:rsidRPr="004D542C">
        <w:rPr>
          <w:rFonts w:ascii="Times New Roman" w:hAnsi="Times New Roman" w:cs="Times New Roman"/>
          <w:sz w:val="28"/>
          <w:szCs w:val="28"/>
        </w:rPr>
        <w:tab/>
      </w:r>
      <w:r w:rsidRPr="00CC7717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впорядкування розташування рекламних конструкцій, </w:t>
      </w:r>
      <w:r w:rsidRPr="00CC7717">
        <w:rPr>
          <w:rFonts w:ascii="Times New Roman" w:hAnsi="Times New Roman" w:cs="Times New Roman"/>
          <w:sz w:val="28"/>
          <w:szCs w:val="28"/>
        </w:rPr>
        <w:t>поліпшення естетично-художнього вигляду міста, збереження історичного середовища, удосконалення правового регулювання порядку розміщення вивісок на території міста</w:t>
      </w:r>
      <w:r>
        <w:rPr>
          <w:rFonts w:ascii="Times New Roman" w:hAnsi="Times New Roman" w:cs="Times New Roman"/>
          <w:sz w:val="28"/>
          <w:szCs w:val="28"/>
        </w:rPr>
        <w:t xml:space="preserve"> Хуст,</w:t>
      </w:r>
      <w:r w:rsidRPr="00563BDC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542C">
        <w:rPr>
          <w:rFonts w:ascii="Times New Roman" w:hAnsi="Times New Roman" w:cs="Times New Roman"/>
          <w:sz w:val="28"/>
          <w:szCs w:val="28"/>
        </w:rPr>
        <w:t xml:space="preserve">еруючись статтею 26 Закону України «Про місцеве самоврядування в Україні», </w:t>
      </w:r>
      <w:r w:rsidRPr="00C16F9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аттею</w:t>
      </w:r>
      <w:r w:rsidRPr="00C16F91">
        <w:rPr>
          <w:rFonts w:ascii="Times New Roman" w:hAnsi="Times New Roman" w:cs="Times New Roman"/>
          <w:sz w:val="28"/>
          <w:szCs w:val="28"/>
        </w:rPr>
        <w:t xml:space="preserve"> 16 Закону України «Про рекламу», Постановою від 29.12.2003           № 2067 «Про затвердження типових правил розміщення зовнішньої реклами»,</w:t>
      </w:r>
      <w:r w:rsidRPr="004D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71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C7717">
        <w:rPr>
          <w:rFonts w:ascii="Times New Roman" w:hAnsi="Times New Roman" w:cs="Times New Roman"/>
          <w:sz w:val="28"/>
          <w:szCs w:val="28"/>
        </w:rPr>
        <w:t xml:space="preserve"> благоустрій населених пунктів”, </w:t>
      </w:r>
      <w:proofErr w:type="spellStart"/>
      <w:r w:rsidRPr="00CC771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C7717">
        <w:rPr>
          <w:rFonts w:ascii="Times New Roman" w:hAnsi="Times New Roman" w:cs="Times New Roman"/>
          <w:sz w:val="28"/>
          <w:szCs w:val="28"/>
        </w:rPr>
        <w:t xml:space="preserve"> основи містобудування”, </w:t>
      </w:r>
      <w:proofErr w:type="spellStart"/>
      <w:r w:rsidRPr="00CC7717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C7717">
        <w:rPr>
          <w:rFonts w:ascii="Times New Roman" w:hAnsi="Times New Roman" w:cs="Times New Roman"/>
          <w:sz w:val="28"/>
          <w:szCs w:val="28"/>
        </w:rPr>
        <w:t xml:space="preserve"> охорону культурної спадщини”, відповідно до Правил благоустрою міста Хуст, затверджених рішенням ХIV сесії міської ради V скликання від 28 січня 2010 року № 1616,</w:t>
      </w:r>
      <w:r w:rsidRPr="00563BDC">
        <w:t xml:space="preserve"> </w:t>
      </w:r>
      <w:r w:rsidRPr="004D542C">
        <w:rPr>
          <w:rFonts w:ascii="Times New Roman" w:hAnsi="Times New Roman" w:cs="Times New Roman"/>
          <w:sz w:val="28"/>
          <w:szCs w:val="28"/>
        </w:rPr>
        <w:t xml:space="preserve">сесія міської ради </w:t>
      </w:r>
    </w:p>
    <w:p w:rsidR="006F714D" w:rsidRPr="004D542C" w:rsidRDefault="006F714D" w:rsidP="006F71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2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F714D" w:rsidRDefault="006F714D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4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Затвердити Правила розміщення зовнішньої реклами у місті Хуст згідно з додатком 1.</w:t>
      </w:r>
    </w:p>
    <w:p w:rsidR="006F714D" w:rsidRDefault="006F714D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Затвердити склад робочого органу з питань розміщення зовнішньої реклами у місті Хуст згідно з  додатком 2.</w:t>
      </w:r>
    </w:p>
    <w:p w:rsidR="0024446F" w:rsidRDefault="0024446F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примірний договір про користування місцем розташування зовнішніх</w:t>
      </w:r>
      <w:r w:rsidR="00B65982">
        <w:rPr>
          <w:rFonts w:ascii="Times New Roman" w:hAnsi="Times New Roman" w:cs="Times New Roman"/>
          <w:sz w:val="28"/>
          <w:szCs w:val="28"/>
        </w:rPr>
        <w:t xml:space="preserve"> рекламних засобів, що перебуває у комунальній власності згідно з додатком 3.</w:t>
      </w:r>
    </w:p>
    <w:p w:rsidR="006F714D" w:rsidRDefault="006F714D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Затвердити Порядок встановлення вивісок в місті Хуст згідно з додатком </w:t>
      </w:r>
      <w:r w:rsidR="001C66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5BF" w:rsidRDefault="005F55BF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Затвердити форму технічного паспорта вивіски згідно з додатком 5.</w:t>
      </w:r>
    </w:p>
    <w:p w:rsidR="005F55BF" w:rsidRDefault="005F55BF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Затвердити примірний зразок заяви на реєстрацію технічного паспорта вивіски згідно з додатком 6.</w:t>
      </w:r>
    </w:p>
    <w:p w:rsidR="00B04B57" w:rsidRDefault="005F55BF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B57">
        <w:rPr>
          <w:rFonts w:ascii="Times New Roman" w:hAnsi="Times New Roman" w:cs="Times New Roman"/>
          <w:sz w:val="28"/>
          <w:szCs w:val="28"/>
        </w:rPr>
        <w:t>. Встановити, що дозволи на розміщення зовнішньої реклами, надані до набрання чинності даного рішення, є дійсними до закінчення строку їх дії.</w:t>
      </w:r>
    </w:p>
    <w:p w:rsidR="006F714D" w:rsidRPr="004D542C" w:rsidRDefault="005F55BF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714D">
        <w:rPr>
          <w:rFonts w:ascii="Times New Roman" w:hAnsi="Times New Roman" w:cs="Times New Roman"/>
          <w:sz w:val="28"/>
          <w:szCs w:val="28"/>
        </w:rPr>
        <w:t xml:space="preserve">. Рішення набирає чинності з дня його опублікування в засобах масової інформації та на офіційному </w:t>
      </w:r>
      <w:proofErr w:type="spellStart"/>
      <w:r w:rsidR="006F714D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6F714D">
        <w:rPr>
          <w:rFonts w:ascii="Times New Roman" w:hAnsi="Times New Roman" w:cs="Times New Roman"/>
          <w:sz w:val="28"/>
          <w:szCs w:val="28"/>
        </w:rPr>
        <w:t xml:space="preserve"> – сайті Хустської міської ради.</w:t>
      </w:r>
    </w:p>
    <w:p w:rsidR="006F714D" w:rsidRPr="004D542C" w:rsidRDefault="005F55BF" w:rsidP="006F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F714D" w:rsidRPr="004D542C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депутатську комісію з питань</w:t>
      </w:r>
      <w:r w:rsidR="006F714D" w:rsidRPr="004D542C">
        <w:rPr>
          <w:rFonts w:ascii="Times New Roman" w:hAnsi="Times New Roman" w:cs="Times New Roman"/>
        </w:rPr>
        <w:t xml:space="preserve"> </w:t>
      </w:r>
      <w:proofErr w:type="spellStart"/>
      <w:r w:rsidR="006F714D" w:rsidRPr="004D542C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6F714D" w:rsidRPr="004D542C"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 та містобудування  Хустської міської ради </w:t>
      </w:r>
      <w:r w:rsidR="006F714D">
        <w:rPr>
          <w:rFonts w:ascii="Times New Roman" w:hAnsi="Times New Roman" w:cs="Times New Roman"/>
          <w:sz w:val="28"/>
          <w:szCs w:val="28"/>
        </w:rPr>
        <w:t xml:space="preserve">(голова – </w:t>
      </w:r>
      <w:proofErr w:type="spellStart"/>
      <w:r w:rsidR="006F714D">
        <w:rPr>
          <w:rFonts w:ascii="Times New Roman" w:hAnsi="Times New Roman" w:cs="Times New Roman"/>
          <w:sz w:val="28"/>
          <w:szCs w:val="28"/>
        </w:rPr>
        <w:t>Гомечко</w:t>
      </w:r>
      <w:proofErr w:type="spellEnd"/>
      <w:r w:rsidR="006F714D">
        <w:rPr>
          <w:rFonts w:ascii="Times New Roman" w:hAnsi="Times New Roman" w:cs="Times New Roman"/>
          <w:sz w:val="28"/>
          <w:szCs w:val="28"/>
        </w:rPr>
        <w:t xml:space="preserve"> М.В.).</w:t>
      </w:r>
    </w:p>
    <w:p w:rsidR="006F714D" w:rsidRPr="004D542C" w:rsidRDefault="006F714D" w:rsidP="006F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3118"/>
      </w:tblGrid>
      <w:tr w:rsidR="006F714D" w:rsidRPr="004D542C" w:rsidTr="00325765">
        <w:tc>
          <w:tcPr>
            <w:tcW w:w="7196" w:type="dxa"/>
          </w:tcPr>
          <w:p w:rsidR="006F714D" w:rsidRPr="004D542C" w:rsidRDefault="006F714D" w:rsidP="00325765">
            <w:pPr>
              <w:pStyle w:val="a4"/>
              <w:spacing w:before="360"/>
              <w:jc w:val="left"/>
              <w:rPr>
                <w:sz w:val="30"/>
                <w:szCs w:val="28"/>
                <w:lang w:val="uk-UA"/>
              </w:rPr>
            </w:pPr>
            <w:r w:rsidRPr="004D542C">
              <w:rPr>
                <w:sz w:val="30"/>
                <w:szCs w:val="28"/>
                <w:lang w:val="uk-UA"/>
              </w:rPr>
              <w:t>МІСЬКИЙ ГОЛОВА</w:t>
            </w:r>
          </w:p>
        </w:tc>
        <w:tc>
          <w:tcPr>
            <w:tcW w:w="3118" w:type="dxa"/>
          </w:tcPr>
          <w:p w:rsidR="006F714D" w:rsidRPr="004D542C" w:rsidRDefault="006F714D" w:rsidP="00325765">
            <w:pPr>
              <w:pStyle w:val="a4"/>
              <w:spacing w:before="360"/>
              <w:jc w:val="right"/>
              <w:rPr>
                <w:sz w:val="30"/>
                <w:szCs w:val="28"/>
                <w:lang w:val="uk-UA"/>
              </w:rPr>
            </w:pPr>
            <w:r w:rsidRPr="004D542C">
              <w:rPr>
                <w:sz w:val="30"/>
                <w:szCs w:val="28"/>
                <w:lang w:val="uk-UA"/>
              </w:rPr>
              <w:t>В. КАЩУК</w:t>
            </w:r>
          </w:p>
        </w:tc>
      </w:tr>
    </w:tbl>
    <w:p w:rsidR="006F714D" w:rsidRPr="004F3217" w:rsidRDefault="006F714D" w:rsidP="006F714D">
      <w:pPr>
        <w:pStyle w:val="a3"/>
        <w:tabs>
          <w:tab w:val="left" w:pos="6000"/>
        </w:tabs>
        <w:jc w:val="both"/>
        <w:rPr>
          <w:b/>
          <w:sz w:val="32"/>
          <w:szCs w:val="32"/>
          <w:lang w:val="uk-UA"/>
        </w:rPr>
      </w:pPr>
    </w:p>
    <w:p w:rsidR="00D64682" w:rsidRDefault="005F55BF"/>
    <w:sectPr w:rsidR="00D64682" w:rsidSect="00746B23">
      <w:pgSz w:w="11900" w:h="16840"/>
      <w:pgMar w:top="397" w:right="851" w:bottom="39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8"/>
    <w:rsid w:val="00071D28"/>
    <w:rsid w:val="000B7298"/>
    <w:rsid w:val="001C6620"/>
    <w:rsid w:val="0024446F"/>
    <w:rsid w:val="005F55BF"/>
    <w:rsid w:val="006F714D"/>
    <w:rsid w:val="00B04B57"/>
    <w:rsid w:val="00B65982"/>
    <w:rsid w:val="00B84FCD"/>
    <w:rsid w:val="00C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714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customStyle="1" w:styleId="a4">
    <w:name w:val="Стиль"/>
    <w:rsid w:val="006F7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дата"/>
    <w:basedOn w:val="a4"/>
    <w:rsid w:val="006F714D"/>
    <w:pPr>
      <w:spacing w:before="360" w:after="360"/>
      <w:jc w:val="left"/>
    </w:pPr>
    <w:rPr>
      <w:b w:val="0"/>
      <w:sz w:val="24"/>
    </w:rPr>
  </w:style>
  <w:style w:type="paragraph" w:styleId="a6">
    <w:name w:val="caption"/>
    <w:basedOn w:val="a"/>
    <w:next w:val="a"/>
    <w:qFormat/>
    <w:rsid w:val="006F714D"/>
    <w:pPr>
      <w:widowControl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a7">
    <w:name w:val="Про"/>
    <w:basedOn w:val="a4"/>
    <w:autoRedefine/>
    <w:rsid w:val="006F714D"/>
    <w:pPr>
      <w:ind w:right="4535"/>
      <w:jc w:val="both"/>
    </w:pPr>
    <w:rPr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7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14D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714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customStyle="1" w:styleId="a4">
    <w:name w:val="Стиль"/>
    <w:rsid w:val="006F7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дата"/>
    <w:basedOn w:val="a4"/>
    <w:rsid w:val="006F714D"/>
    <w:pPr>
      <w:spacing w:before="360" w:after="360"/>
      <w:jc w:val="left"/>
    </w:pPr>
    <w:rPr>
      <w:b w:val="0"/>
      <w:sz w:val="24"/>
    </w:rPr>
  </w:style>
  <w:style w:type="paragraph" w:styleId="a6">
    <w:name w:val="caption"/>
    <w:basedOn w:val="a"/>
    <w:next w:val="a"/>
    <w:qFormat/>
    <w:rsid w:val="006F714D"/>
    <w:pPr>
      <w:widowControl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a7">
    <w:name w:val="Про"/>
    <w:basedOn w:val="a4"/>
    <w:autoRedefine/>
    <w:rsid w:val="006F714D"/>
    <w:pPr>
      <w:ind w:right="4535"/>
      <w:jc w:val="both"/>
    </w:pPr>
    <w:rPr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7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14D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2017-10-09T06:32:00Z</dcterms:created>
  <dcterms:modified xsi:type="dcterms:W3CDTF">2017-10-10T12:26:00Z</dcterms:modified>
</cp:coreProperties>
</file>