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8" w:rsidRPr="00F35478" w:rsidRDefault="00F35478" w:rsidP="00F35478">
      <w:pPr>
        <w:spacing w:after="0" w:line="365" w:lineRule="atLeast"/>
        <w:jc w:val="both"/>
        <w:outlineLvl w:val="0"/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</w:pPr>
      <w:proofErr w:type="spellStart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>Звіт</w:t>
      </w:r>
      <w:proofErr w:type="spellEnd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 xml:space="preserve"> про </w:t>
      </w:r>
      <w:proofErr w:type="spellStart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>базове</w:t>
      </w:r>
      <w:proofErr w:type="spellEnd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>відстеження</w:t>
      </w:r>
      <w:proofErr w:type="spellEnd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>результативності</w:t>
      </w:r>
      <w:proofErr w:type="spellEnd"/>
      <w:r w:rsidRPr="00F3547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eastAsia="ru-RU"/>
        </w:rPr>
        <w:t xml:space="preserve"> </w:t>
      </w:r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 xml:space="preserve">регуляторного акту «Про </w:t>
      </w:r>
      <w:proofErr w:type="spellStart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встановленняя</w:t>
      </w:r>
      <w:proofErr w:type="spellEnd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 xml:space="preserve"> тарифів «АВЕ  </w:t>
      </w:r>
      <w:proofErr w:type="spellStart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Виноградово</w:t>
      </w:r>
      <w:proofErr w:type="spellEnd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 xml:space="preserve">» на послуги з </w:t>
      </w:r>
      <w:proofErr w:type="spellStart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вивезенняя</w:t>
      </w:r>
      <w:proofErr w:type="spellEnd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 xml:space="preserve"> твердих побутових відходів в </w:t>
      </w:r>
      <w:proofErr w:type="spellStart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м</w:t>
      </w:r>
      <w:proofErr w:type="gramStart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.Х</w:t>
      </w:r>
      <w:proofErr w:type="gramEnd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уст</w:t>
      </w:r>
      <w:proofErr w:type="spellEnd"/>
      <w:r w:rsidRPr="008F5D28">
        <w:rPr>
          <w:rFonts w:ascii="Arial" w:eastAsia="Times New Roman" w:hAnsi="Arial" w:cs="Arial"/>
          <w:b/>
          <w:bCs/>
          <w:color w:val="34658F"/>
          <w:kern w:val="36"/>
          <w:sz w:val="28"/>
          <w:szCs w:val="28"/>
          <w:lang w:val="uk-UA" w:eastAsia="ru-RU"/>
        </w:rPr>
        <w:t>»</w:t>
      </w:r>
    </w:p>
    <w:p w:rsidR="00F35478" w:rsidRPr="00F35478" w:rsidRDefault="00E6715C" w:rsidP="00F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F35478" w:rsidRPr="008F5D2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Документи</w:t>
        </w:r>
        <w:proofErr w:type="spellEnd"/>
      </w:hyperlink>
      <w:r w:rsidR="00F35478" w:rsidRPr="008F5D2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="00F35478"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»</w:t>
      </w:r>
      <w:r w:rsidR="00F35478" w:rsidRPr="008F5D2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proofErr w:type="spellStart"/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begin"/>
      </w:r>
      <w:r w:rsidR="00F35478"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instrText xml:space="preserve"> HYPERLINK "http://www.meria.sumy.ua/index.php?do=cat&amp;category=regulyatorna-dyalnst" </w:instrText>
      </w:r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separate"/>
      </w:r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Регуляторна</w:t>
      </w:r>
      <w:proofErr w:type="spellEnd"/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діяльність</w:t>
      </w:r>
      <w:proofErr w:type="spellEnd"/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end"/>
      </w:r>
      <w:r w:rsidR="00F35478" w:rsidRPr="008F5D2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="00F35478"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»</w:t>
      </w:r>
      <w:r w:rsidR="00F35478" w:rsidRPr="008F5D2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proofErr w:type="spellStart"/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begin"/>
      </w:r>
      <w:r w:rsidR="00F35478"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instrText xml:space="preserve"> HYPERLINK "http://www.meria.sumy.ua/index.php?do=cat&amp;category=vid_rezult" </w:instrText>
      </w:r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separate"/>
      </w:r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Відстеження</w:t>
      </w:r>
      <w:proofErr w:type="spellEnd"/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результативності</w:t>
      </w:r>
      <w:proofErr w:type="spellEnd"/>
      <w:r w:rsidRPr="00F35478">
        <w:rPr>
          <w:rFonts w:ascii="Arial" w:eastAsia="Times New Roman" w:hAnsi="Arial" w:cs="Arial"/>
          <w:color w:val="4B4B4B"/>
          <w:sz w:val="24"/>
          <w:szCs w:val="24"/>
          <w:lang w:eastAsia="ru-RU"/>
        </w:rPr>
        <w:fldChar w:fldCharType="end"/>
      </w:r>
    </w:p>
    <w:p w:rsidR="00F35478" w:rsidRPr="008F5D28" w:rsidRDefault="00F35478" w:rsidP="00F35478">
      <w:p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4"/>
          <w:szCs w:val="24"/>
          <w:lang w:val="uk-UA" w:eastAsia="ru-RU"/>
        </w:rPr>
      </w:pPr>
    </w:p>
    <w:p w:rsidR="00F35478" w:rsidRPr="00DA0015" w:rsidRDefault="00F35478" w:rsidP="00DA0015">
      <w:pPr>
        <w:pStyle w:val="a6"/>
        <w:numPr>
          <w:ilvl w:val="0"/>
          <w:numId w:val="5"/>
        </w:num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Вид та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назва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регуляторного акта:</w:t>
      </w:r>
    </w:p>
    <w:p w:rsidR="00DA0015" w:rsidRPr="00DA0015" w:rsidRDefault="00DA0015" w:rsidP="00DA0015">
      <w:pPr>
        <w:pStyle w:val="a6"/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val="uk-UA" w:eastAsia="ru-RU"/>
        </w:rPr>
      </w:pP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Рішення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виконавчого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комітету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Хустської 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міської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ради 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« Про встановлення тарифів «АВЕ </w:t>
      </w:r>
      <w:proofErr w:type="spellStart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Виноградово</w:t>
      </w:r>
      <w:proofErr w:type="spellEnd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» на послуги з вивезення твердих побутових відходів в </w:t>
      </w:r>
      <w:proofErr w:type="spellStart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м</w:t>
      </w:r>
      <w:proofErr w:type="gramStart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.Х</w:t>
      </w:r>
      <w:proofErr w:type="gramEnd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уст</w:t>
      </w:r>
      <w:proofErr w:type="spellEnd"/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»</w:t>
      </w:r>
    </w:p>
    <w:p w:rsidR="00F35478" w:rsidRPr="00DA0015" w:rsidRDefault="00F35478" w:rsidP="00DA0015">
      <w:pPr>
        <w:pStyle w:val="a6"/>
        <w:numPr>
          <w:ilvl w:val="0"/>
          <w:numId w:val="5"/>
        </w:num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  <w:t>Виконавець заходів з відстеження:</w:t>
      </w:r>
    </w:p>
    <w:p w:rsidR="00DA0015" w:rsidRPr="00DA0015" w:rsidRDefault="00DA0015" w:rsidP="00DA0015">
      <w:pPr>
        <w:pStyle w:val="a6"/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F35478" w:rsidRPr="00DA0015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  <w:r w:rsidRPr="00DA0015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Управління 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економіки Хустської</w:t>
      </w:r>
      <w:r w:rsidRPr="00DA0015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 міської ради</w:t>
      </w:r>
    </w:p>
    <w:p w:rsidR="00F35478" w:rsidRPr="00DA0015" w:rsidRDefault="00F35478" w:rsidP="00DA0015">
      <w:pPr>
        <w:pStyle w:val="a6"/>
        <w:numPr>
          <w:ilvl w:val="0"/>
          <w:numId w:val="5"/>
        </w:num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  <w:t>Цілі прийняття акта:</w:t>
      </w:r>
    </w:p>
    <w:p w:rsidR="00DA0015" w:rsidRPr="00DA0015" w:rsidRDefault="00DA0015" w:rsidP="00DA0015">
      <w:pPr>
        <w:pStyle w:val="a6"/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F35478" w:rsidRPr="00DA0015" w:rsidRDefault="00F35478" w:rsidP="00DA0015">
      <w:pPr>
        <w:spacing w:after="182" w:line="328" w:lineRule="atLeast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F35478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 </w:t>
      </w:r>
      <w:r w:rsidRPr="00DA001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встановлення економічно обґрунтованих тарифів на послуги з вивезення твердих побутових відходів;</w:t>
      </w:r>
    </w:p>
    <w:p w:rsidR="00F35478" w:rsidRPr="008F5D28" w:rsidRDefault="00F35478" w:rsidP="008F5D28">
      <w:pPr>
        <w:pStyle w:val="a6"/>
        <w:numPr>
          <w:ilvl w:val="0"/>
          <w:numId w:val="4"/>
        </w:numPr>
        <w:spacing w:after="0" w:line="328" w:lineRule="atLeast"/>
        <w:ind w:left="426" w:firstLine="0"/>
        <w:jc w:val="both"/>
        <w:textAlignment w:val="top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споживачі</w:t>
      </w:r>
      <w:proofErr w:type="gram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якісними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послугами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вивезенню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твердих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побутових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відходів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35478" w:rsidRPr="008F5D28" w:rsidRDefault="00F35478" w:rsidP="008F5D28">
      <w:pPr>
        <w:pStyle w:val="a6"/>
        <w:numPr>
          <w:ilvl w:val="0"/>
          <w:numId w:val="4"/>
        </w:numPr>
        <w:spacing w:after="0" w:line="328" w:lineRule="atLeast"/>
        <w:ind w:left="709" w:hanging="283"/>
        <w:jc w:val="both"/>
        <w:textAlignment w:val="top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своєчасної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сплати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податкі</w:t>
      </w:r>
      <w:proofErr w:type="gram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обов'язкових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зборів</w:t>
      </w:r>
      <w:proofErr w:type="spellEnd"/>
      <w:r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35478" w:rsidRPr="008F5D28" w:rsidRDefault="008F5D28" w:rsidP="008F5D28">
      <w:pPr>
        <w:pStyle w:val="a6"/>
        <w:spacing w:after="0" w:line="328" w:lineRule="atLeast"/>
        <w:ind w:left="709" w:hanging="283"/>
        <w:jc w:val="both"/>
        <w:textAlignment w:val="top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   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придбання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необхідних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матеріальних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ресурсі</w:t>
      </w:r>
      <w:proofErr w:type="gram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якісних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            </w:t>
      </w:r>
      <w:proofErr w:type="spellStart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споживачам</w:t>
      </w:r>
      <w:proofErr w:type="spellEnd"/>
      <w:r w:rsidR="00F35478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5478" w:rsidRPr="00F35478" w:rsidRDefault="00F35478" w:rsidP="00F35478">
      <w:pPr>
        <w:spacing w:after="182" w:line="328" w:lineRule="atLeast"/>
        <w:ind w:left="360"/>
        <w:jc w:val="both"/>
        <w:textAlignment w:val="top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F35478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 </w:t>
      </w:r>
    </w:p>
    <w:p w:rsidR="00F35478" w:rsidRPr="00DA0015" w:rsidRDefault="00F35478" w:rsidP="00DA0015">
      <w:pPr>
        <w:pStyle w:val="a6"/>
        <w:numPr>
          <w:ilvl w:val="0"/>
          <w:numId w:val="5"/>
        </w:num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Строк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заходів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відстеження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DA0015">
      <w:pPr>
        <w:pStyle w:val="a6"/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val="uk-UA" w:eastAsia="ru-RU"/>
        </w:rPr>
      </w:pP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30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10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.201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4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10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12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.201</w:t>
      </w:r>
      <w:r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4</w:t>
      </w:r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5.Тип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відстеження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val="uk-UA" w:eastAsia="ru-RU"/>
        </w:rPr>
      </w:pP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Базове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відстеження</w:t>
      </w:r>
      <w:proofErr w:type="spellEnd"/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6.Метод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одержання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результатів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ідстеження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val="uk-UA" w:eastAsia="ru-RU"/>
        </w:rPr>
      </w:pPr>
    </w:p>
    <w:p w:rsid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Статистичний</w:t>
      </w:r>
      <w:proofErr w:type="spellEnd"/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Дан</w:t>
      </w:r>
      <w:proofErr w:type="gram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припущення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основі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яких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відстежувалася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результативність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, 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також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способи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одержання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даних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Тарифи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послуги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вивозу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твердих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побутових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відходів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: тариф на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вивіз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твердих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побутових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відходів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 1 м</w:t>
      </w:r>
      <w:proofErr w:type="gram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.к</w:t>
      </w:r>
      <w:proofErr w:type="gram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уб.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складає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F35478" w:rsidRPr="00F35478" w:rsidRDefault="00F35478" w:rsidP="00DA0015">
      <w:pPr>
        <w:spacing w:after="182" w:line="328" w:lineRule="atLeast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5478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 </w:t>
      </w: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бюджетних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ідприємств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78,42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грн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за м3;</w:t>
      </w:r>
    </w:p>
    <w:p w:rsidR="00F35478" w:rsidRPr="00F35478" w:rsidRDefault="00F35478" w:rsidP="00F35478">
      <w:pPr>
        <w:numPr>
          <w:ilvl w:val="0"/>
          <w:numId w:val="2"/>
        </w:numPr>
        <w:spacing w:after="0" w:line="328" w:lineRule="atLeast"/>
        <w:ind w:left="564" w:hanging="204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proofErr w:type="gramStart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п</w:t>
      </w:r>
      <w:proofErr w:type="gramEnd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ідприємств, організацій, установ та </w:t>
      </w: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споживачів</w:t>
      </w:r>
      <w:proofErr w:type="spellEnd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97,70 грн. за м3;</w:t>
      </w:r>
    </w:p>
    <w:p w:rsidR="00F35478" w:rsidRPr="00F35478" w:rsidRDefault="00F35478" w:rsidP="00F35478">
      <w:pPr>
        <w:numPr>
          <w:ilvl w:val="0"/>
          <w:numId w:val="2"/>
        </w:numPr>
        <w:spacing w:after="0" w:line="328" w:lineRule="atLeast"/>
        <w:ind w:left="564" w:hanging="204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для </w:t>
      </w:r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мешканців індивідуальних житлових будинків 31,13 грн. з одного </w:t>
      </w:r>
      <w:proofErr w:type="spellStart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дворогосподарства</w:t>
      </w:r>
      <w:proofErr w:type="spellEnd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за </w:t>
      </w:r>
      <w:proofErr w:type="gramStart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м</w:t>
      </w:r>
      <w:proofErr w:type="gramEnd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ісяць</w:t>
      </w: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F35478" w:rsidRPr="008F5D28" w:rsidRDefault="00F35478" w:rsidP="00F35478">
      <w:pPr>
        <w:numPr>
          <w:ilvl w:val="0"/>
          <w:numId w:val="2"/>
        </w:numPr>
        <w:spacing w:after="0" w:line="328" w:lineRule="atLeast"/>
        <w:ind w:left="564" w:hanging="204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населення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багатоквартирних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житлових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будинків</w:t>
      </w:r>
      <w:proofErr w:type="spellEnd"/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10,02 грн. на одного мешканця за </w:t>
      </w:r>
      <w:proofErr w:type="gramStart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м</w:t>
      </w:r>
      <w:proofErr w:type="gramEnd"/>
      <w:r w:rsidR="00B10C7B"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ісяць, але не більше 30,06 грн. на квартиру.</w:t>
      </w:r>
    </w:p>
    <w:p w:rsidR="00B10C7B" w:rsidRPr="00F35478" w:rsidRDefault="00B10C7B" w:rsidP="00F35478">
      <w:pPr>
        <w:numPr>
          <w:ilvl w:val="0"/>
          <w:numId w:val="2"/>
        </w:numPr>
        <w:spacing w:after="0" w:line="328" w:lineRule="atLeast"/>
        <w:ind w:left="564" w:hanging="204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5D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Вартість вивезення одного спеціалізованого одноразового мішка з логотипом підприємства (120 л) – 8,75 грн.</w:t>
      </w: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Тариф на 1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людину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</w:t>
      </w:r>
      <w:proofErr w:type="gram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ісяць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F35478" w:rsidRPr="00DA0015" w:rsidRDefault="00F35478" w:rsidP="00DA0015">
      <w:pPr>
        <w:pStyle w:val="a6"/>
        <w:numPr>
          <w:ilvl w:val="0"/>
          <w:numId w:val="6"/>
        </w:numPr>
        <w:spacing w:after="182" w:line="328" w:lineRule="atLeast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населення</w:t>
      </w:r>
      <w:proofErr w:type="spellEnd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багатоквартирних</w:t>
      </w:r>
      <w:proofErr w:type="spellEnd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житлових</w:t>
      </w:r>
      <w:proofErr w:type="spellEnd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будинкі</w:t>
      </w:r>
      <w:proofErr w:type="gram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складає</w:t>
      </w:r>
      <w:proofErr w:type="spellEnd"/>
      <w:r w:rsidRPr="00DA0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0C7B" w:rsidRPr="00DA001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10,02 грн.</w:t>
      </w:r>
    </w:p>
    <w:p w:rsidR="00F35478" w:rsidRPr="00F35478" w:rsidRDefault="00F35478" w:rsidP="00F35478">
      <w:pPr>
        <w:spacing w:after="182" w:line="328" w:lineRule="atLeast"/>
        <w:ind w:left="564"/>
        <w:jc w:val="both"/>
        <w:textAlignment w:val="top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F354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8.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Кількісні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якісні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значення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показникі</w:t>
      </w:r>
      <w:proofErr w:type="gram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sz w:val="24"/>
          <w:szCs w:val="24"/>
          <w:lang w:val="uk-UA"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Показниками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результативності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прийняття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тарифів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є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збільшення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обсягів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надаваних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послуг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стабільна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робота </w:t>
      </w:r>
      <w:proofErr w:type="spellStart"/>
      <w:proofErr w:type="gram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</w:t>
      </w:r>
      <w:proofErr w:type="gram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ідприємства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своєчасне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вивезення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сміття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розмір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надходжень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місцевих</w:t>
      </w:r>
      <w:proofErr w:type="spellEnd"/>
      <w:r w:rsidR="00B10C7B" w:rsidRPr="008F5D28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 б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юджетів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 </w:t>
      </w:r>
      <w:r w:rsidRPr="00F35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Кількість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суб’єктів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господарювання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яких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поширюється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запропонованого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акта</w:t>
      </w:r>
      <w:r w:rsidR="00DA0015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 xml:space="preserve"> </w:t>
      </w:r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proofErr w:type="spellStart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>всього</w:t>
      </w:r>
      <w:proofErr w:type="spellEnd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 5</w:t>
      </w:r>
      <w:r w:rsidR="00DA0015" w:rsidRPr="00DA0015">
        <w:rPr>
          <w:rFonts w:ascii="Tahoma" w:eastAsia="Times New Roman" w:hAnsi="Tahoma" w:cs="Tahoma"/>
          <w:sz w:val="24"/>
          <w:szCs w:val="24"/>
          <w:lang w:eastAsia="ru-RU"/>
        </w:rPr>
        <w:t>91</w:t>
      </w:r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>підприємств</w:t>
      </w:r>
      <w:proofErr w:type="spellEnd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>і</w:t>
      </w:r>
      <w:proofErr w:type="spellEnd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>організацій</w:t>
      </w:r>
      <w:proofErr w:type="spellEnd"/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A0015" w:rsidRPr="00DA0015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</w:t>
      </w:r>
      <w:proofErr w:type="spellStart"/>
      <w:r w:rsidR="00DA0015" w:rsidRPr="00DA0015">
        <w:rPr>
          <w:rFonts w:ascii="Tahoma" w:eastAsia="Times New Roman" w:hAnsi="Tahoma" w:cs="Tahoma"/>
          <w:sz w:val="24"/>
          <w:szCs w:val="24"/>
          <w:lang w:val="uk-UA" w:eastAsia="ru-RU"/>
        </w:rPr>
        <w:t>дворогосподарств</w:t>
      </w:r>
      <w:proofErr w:type="spellEnd"/>
      <w:r w:rsidR="00DA0015" w:rsidRPr="00DA0015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4327, </w:t>
      </w:r>
      <w:r w:rsidRPr="00DA001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0015" w:rsidRPr="00DA0015">
        <w:rPr>
          <w:rFonts w:ascii="Tahoma" w:eastAsia="Times New Roman" w:hAnsi="Tahoma" w:cs="Tahoma"/>
          <w:sz w:val="24"/>
          <w:szCs w:val="24"/>
          <w:lang w:val="uk-UA" w:eastAsia="ru-RU"/>
        </w:rPr>
        <w:t>угод з багатоповерховими будинками – 2241.</w:t>
      </w:r>
    </w:p>
    <w:p w:rsidR="00DA0015" w:rsidRPr="00DA0015" w:rsidRDefault="00DA0015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35478" w:rsidRPr="00DA0015" w:rsidRDefault="00F35478" w:rsidP="00F35478">
      <w:pPr>
        <w:spacing w:after="0" w:line="328" w:lineRule="atLeast"/>
        <w:jc w:val="both"/>
        <w:textAlignment w:val="top"/>
        <w:rPr>
          <w:rFonts w:ascii="inherit" w:eastAsia="Times New Roman" w:hAnsi="inherit" w:cs="Tahoma"/>
          <w:b/>
          <w:bCs/>
          <w:color w:val="333333"/>
          <w:sz w:val="28"/>
          <w:szCs w:val="28"/>
          <w:lang w:val="uk-UA" w:eastAsia="ru-RU"/>
        </w:rPr>
      </w:pPr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9.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Оцінка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результатів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реалізації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регуляторного акта та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ступеня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досягнення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визначених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цілей</w:t>
      </w:r>
      <w:proofErr w:type="spellEnd"/>
      <w:r w:rsidRPr="00DA0015">
        <w:rPr>
          <w:rFonts w:ascii="inherit" w:eastAsia="Times New Roman" w:hAnsi="inherit" w:cs="Tahoma"/>
          <w:b/>
          <w:bCs/>
          <w:color w:val="333333"/>
          <w:sz w:val="28"/>
          <w:szCs w:val="28"/>
          <w:lang w:eastAsia="ru-RU"/>
        </w:rPr>
        <w:t>:</w:t>
      </w:r>
    </w:p>
    <w:p w:rsidR="00DA0015" w:rsidRPr="00DA0015" w:rsidRDefault="00DA0015" w:rsidP="00F35478">
      <w:pPr>
        <w:spacing w:after="0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F35478" w:rsidRPr="00F35478" w:rsidRDefault="00F35478" w:rsidP="00F35478">
      <w:pPr>
        <w:spacing w:after="182" w:line="328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Оцінити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результати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дії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запропонованих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тарифів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послуги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вивозу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ТПВ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можна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буде на </w:t>
      </w:r>
      <w:proofErr w:type="spellStart"/>
      <w:proofErr w:type="gram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</w:t>
      </w:r>
      <w:proofErr w:type="gram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ідставі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звітів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підприємства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які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надаються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відповідним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службам, при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досягненні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певного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їх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дії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квартал,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півріччя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рік</w:t>
      </w:r>
      <w:proofErr w:type="spellEnd"/>
      <w:r w:rsidRPr="00F3547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0E234C" w:rsidRDefault="000E234C">
      <w:pPr>
        <w:rPr>
          <w:lang w:val="uk-UA"/>
        </w:rPr>
      </w:pPr>
    </w:p>
    <w:p w:rsidR="008F5D28" w:rsidRPr="00DA0015" w:rsidRDefault="008F5D28">
      <w:pPr>
        <w:rPr>
          <w:b/>
          <w:sz w:val="28"/>
          <w:szCs w:val="28"/>
          <w:lang w:val="uk-UA"/>
        </w:rPr>
      </w:pPr>
      <w:r w:rsidRPr="00DA0015">
        <w:rPr>
          <w:b/>
          <w:sz w:val="28"/>
          <w:szCs w:val="28"/>
          <w:lang w:val="uk-UA"/>
        </w:rPr>
        <w:t>Заступник міського голови</w:t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  <w:t xml:space="preserve">           </w:t>
      </w:r>
      <w:proofErr w:type="spellStart"/>
      <w:r w:rsidRPr="00DA0015">
        <w:rPr>
          <w:b/>
          <w:sz w:val="28"/>
          <w:szCs w:val="28"/>
          <w:lang w:val="uk-UA"/>
        </w:rPr>
        <w:t>Аннишинець</w:t>
      </w:r>
      <w:proofErr w:type="spellEnd"/>
      <w:r w:rsidRPr="00DA0015">
        <w:rPr>
          <w:b/>
          <w:sz w:val="28"/>
          <w:szCs w:val="28"/>
          <w:lang w:val="uk-UA"/>
        </w:rPr>
        <w:t xml:space="preserve"> М.В.</w:t>
      </w:r>
    </w:p>
    <w:p w:rsidR="008F5D28" w:rsidRPr="00DA0015" w:rsidRDefault="008F5D28">
      <w:pPr>
        <w:rPr>
          <w:b/>
          <w:sz w:val="28"/>
          <w:szCs w:val="28"/>
          <w:lang w:val="uk-UA"/>
        </w:rPr>
      </w:pPr>
      <w:proofErr w:type="spellStart"/>
      <w:r w:rsidRPr="00DA0015">
        <w:rPr>
          <w:b/>
          <w:sz w:val="28"/>
          <w:szCs w:val="28"/>
          <w:lang w:val="uk-UA"/>
        </w:rPr>
        <w:t>В.о</w:t>
      </w:r>
      <w:proofErr w:type="spellEnd"/>
      <w:r w:rsidRPr="00DA0015">
        <w:rPr>
          <w:b/>
          <w:sz w:val="28"/>
          <w:szCs w:val="28"/>
          <w:lang w:val="uk-UA"/>
        </w:rPr>
        <w:t xml:space="preserve">. </w:t>
      </w:r>
      <w:proofErr w:type="spellStart"/>
      <w:r w:rsidRPr="00DA0015">
        <w:rPr>
          <w:b/>
          <w:sz w:val="28"/>
          <w:szCs w:val="28"/>
          <w:lang w:val="uk-UA"/>
        </w:rPr>
        <w:t>начачальника</w:t>
      </w:r>
      <w:proofErr w:type="spellEnd"/>
      <w:r w:rsidRPr="00DA0015">
        <w:rPr>
          <w:b/>
          <w:sz w:val="28"/>
          <w:szCs w:val="28"/>
          <w:lang w:val="uk-UA"/>
        </w:rPr>
        <w:t xml:space="preserve"> управління економіки</w:t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</w:r>
      <w:r w:rsidRPr="00DA0015">
        <w:rPr>
          <w:b/>
          <w:sz w:val="28"/>
          <w:szCs w:val="28"/>
          <w:lang w:val="uk-UA"/>
        </w:rPr>
        <w:tab/>
      </w:r>
      <w:proofErr w:type="spellStart"/>
      <w:r w:rsidRPr="00DA0015">
        <w:rPr>
          <w:b/>
          <w:sz w:val="28"/>
          <w:szCs w:val="28"/>
          <w:lang w:val="uk-UA"/>
        </w:rPr>
        <w:t>Удут</w:t>
      </w:r>
      <w:proofErr w:type="spellEnd"/>
      <w:r w:rsidRPr="00DA0015">
        <w:rPr>
          <w:b/>
          <w:sz w:val="28"/>
          <w:szCs w:val="28"/>
          <w:lang w:val="uk-UA"/>
        </w:rPr>
        <w:t xml:space="preserve"> С.К.</w:t>
      </w:r>
    </w:p>
    <w:sectPr w:rsidR="008F5D28" w:rsidRPr="00DA0015" w:rsidSect="000E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697"/>
    <w:multiLevelType w:val="hybridMultilevel"/>
    <w:tmpl w:val="C634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F94"/>
    <w:multiLevelType w:val="hybridMultilevel"/>
    <w:tmpl w:val="D6AE6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65A35"/>
    <w:multiLevelType w:val="multilevel"/>
    <w:tmpl w:val="FC1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E7F13"/>
    <w:multiLevelType w:val="hybridMultilevel"/>
    <w:tmpl w:val="7660B298"/>
    <w:lvl w:ilvl="0" w:tplc="8190F0B8">
      <w:start w:val="7"/>
      <w:numFmt w:val="bullet"/>
      <w:lvlText w:val="-"/>
      <w:lvlJc w:val="left"/>
      <w:pPr>
        <w:ind w:left="780" w:hanging="360"/>
      </w:pPr>
      <w:rPr>
        <w:rFonts w:ascii="inherit" w:eastAsia="Times New Roman" w:hAnsi="inherit" w:cs="Tahom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3906EF"/>
    <w:multiLevelType w:val="multilevel"/>
    <w:tmpl w:val="5D0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B3B06"/>
    <w:multiLevelType w:val="multilevel"/>
    <w:tmpl w:val="4A4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F35478"/>
    <w:rsid w:val="000E234C"/>
    <w:rsid w:val="008F5D28"/>
    <w:rsid w:val="00B10C7B"/>
    <w:rsid w:val="00C661EB"/>
    <w:rsid w:val="00DA0015"/>
    <w:rsid w:val="00E6715C"/>
    <w:rsid w:val="00F3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C"/>
  </w:style>
  <w:style w:type="paragraph" w:styleId="1">
    <w:name w:val="heading 1"/>
    <w:basedOn w:val="a"/>
    <w:link w:val="10"/>
    <w:uiPriority w:val="9"/>
    <w:qFormat/>
    <w:rsid w:val="00F3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4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478"/>
  </w:style>
  <w:style w:type="paragraph" w:styleId="a4">
    <w:name w:val="Normal (Web)"/>
    <w:basedOn w:val="a"/>
    <w:uiPriority w:val="99"/>
    <w:semiHidden/>
    <w:unhideWhenUsed/>
    <w:rsid w:val="00F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5478"/>
    <w:rPr>
      <w:b/>
      <w:bCs/>
    </w:rPr>
  </w:style>
  <w:style w:type="paragraph" w:styleId="a6">
    <w:name w:val="List Paragraph"/>
    <w:basedOn w:val="a"/>
    <w:uiPriority w:val="34"/>
    <w:qFormat/>
    <w:rsid w:val="008F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a.sumy.ua/index.php?do=cat&amp;category=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Gresso</dc:creator>
  <cp:lastModifiedBy>Gresso</cp:lastModifiedBy>
  <cp:revision>4</cp:revision>
  <cp:lastPrinted>2014-12-12T08:00:00Z</cp:lastPrinted>
  <dcterms:created xsi:type="dcterms:W3CDTF">2014-12-10T14:35:00Z</dcterms:created>
  <dcterms:modified xsi:type="dcterms:W3CDTF">2014-12-12T08:01:00Z</dcterms:modified>
</cp:coreProperties>
</file>