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CA" w:rsidRPr="004723CA" w:rsidRDefault="004723CA" w:rsidP="004723CA">
      <w:pPr>
        <w:spacing w:line="269" w:lineRule="auto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6814" w:tblpY="182"/>
        <w:tblW w:w="4680" w:type="dxa"/>
        <w:tblLayout w:type="fixed"/>
        <w:tblLook w:val="01E0"/>
      </w:tblPr>
      <w:tblGrid>
        <w:gridCol w:w="4680"/>
      </w:tblGrid>
      <w:tr w:rsidR="004723CA" w:rsidRPr="007807A7" w:rsidTr="00E35F44">
        <w:trPr>
          <w:trHeight w:val="719"/>
        </w:trPr>
        <w:tc>
          <w:tcPr>
            <w:tcW w:w="4680" w:type="dxa"/>
          </w:tcPr>
          <w:p w:rsidR="004723CA" w:rsidRPr="004723CA" w:rsidRDefault="004723CA" w:rsidP="00E35F44">
            <w:pPr>
              <w:spacing w:line="269" w:lineRule="auto"/>
              <w:jc w:val="both"/>
              <w:rPr>
                <w:sz w:val="28"/>
                <w:szCs w:val="28"/>
                <w:lang w:val="uk-UA"/>
              </w:rPr>
            </w:pPr>
            <w:r w:rsidRPr="004723CA">
              <w:rPr>
                <w:sz w:val="28"/>
                <w:szCs w:val="28"/>
                <w:lang w:val="uk-UA"/>
              </w:rPr>
              <w:t>Додаток  1</w:t>
            </w:r>
          </w:p>
          <w:p w:rsidR="004723CA" w:rsidRPr="004723CA" w:rsidRDefault="004723CA" w:rsidP="00E35F44">
            <w:pPr>
              <w:spacing w:line="269" w:lineRule="auto"/>
              <w:jc w:val="both"/>
              <w:rPr>
                <w:sz w:val="28"/>
                <w:szCs w:val="28"/>
                <w:lang w:val="uk-UA"/>
              </w:rPr>
            </w:pPr>
            <w:r w:rsidRPr="004723CA">
              <w:rPr>
                <w:sz w:val="28"/>
                <w:szCs w:val="28"/>
                <w:lang w:val="uk-UA"/>
              </w:rPr>
              <w:t xml:space="preserve">до рішення </w:t>
            </w:r>
            <w:r w:rsidR="007807A7" w:rsidRPr="007807A7">
              <w:rPr>
                <w:sz w:val="28"/>
                <w:szCs w:val="28"/>
                <w:lang w:val="uk-UA"/>
              </w:rPr>
              <w:t xml:space="preserve"> </w:t>
            </w:r>
            <w:r w:rsidR="007807A7">
              <w:rPr>
                <w:sz w:val="28"/>
                <w:szCs w:val="28"/>
                <w:lang w:val="en-US"/>
              </w:rPr>
              <w:t>VII</w:t>
            </w:r>
            <w:r w:rsidR="007807A7" w:rsidRPr="007807A7">
              <w:rPr>
                <w:sz w:val="28"/>
                <w:szCs w:val="28"/>
                <w:lang w:val="uk-UA"/>
              </w:rPr>
              <w:t xml:space="preserve"> </w:t>
            </w:r>
            <w:r w:rsidR="007807A7" w:rsidRPr="004723CA">
              <w:rPr>
                <w:sz w:val="28"/>
                <w:szCs w:val="28"/>
                <w:lang w:val="uk-UA"/>
              </w:rPr>
              <w:t>сесії</w:t>
            </w:r>
          </w:p>
          <w:p w:rsidR="007807A7" w:rsidRDefault="004723CA" w:rsidP="00E35F44">
            <w:pPr>
              <w:spacing w:line="269" w:lineRule="auto"/>
              <w:jc w:val="both"/>
              <w:rPr>
                <w:sz w:val="28"/>
                <w:szCs w:val="28"/>
                <w:lang w:val="uk-UA"/>
              </w:rPr>
            </w:pPr>
            <w:r w:rsidRPr="004723CA">
              <w:rPr>
                <w:sz w:val="28"/>
                <w:szCs w:val="28"/>
                <w:lang w:val="uk-UA"/>
              </w:rPr>
              <w:t xml:space="preserve">Хустської міської ради </w:t>
            </w:r>
            <w:r w:rsidR="007807A7" w:rsidRPr="007807A7">
              <w:rPr>
                <w:sz w:val="28"/>
                <w:szCs w:val="28"/>
                <w:lang w:val="uk-UA"/>
              </w:rPr>
              <w:t xml:space="preserve"> </w:t>
            </w:r>
          </w:p>
          <w:p w:rsidR="004723CA" w:rsidRPr="004723CA" w:rsidRDefault="007807A7" w:rsidP="00E35F44">
            <w:pPr>
              <w:spacing w:line="269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4723CA">
              <w:rPr>
                <w:sz w:val="28"/>
                <w:szCs w:val="28"/>
                <w:lang w:val="uk-UA"/>
              </w:rPr>
              <w:t xml:space="preserve"> скликання</w:t>
            </w:r>
          </w:p>
          <w:p w:rsidR="004723CA" w:rsidRPr="004723CA" w:rsidRDefault="004723CA" w:rsidP="007807A7">
            <w:pPr>
              <w:spacing w:line="269" w:lineRule="auto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4723CA">
              <w:rPr>
                <w:sz w:val="28"/>
                <w:szCs w:val="28"/>
                <w:lang w:val="uk-UA"/>
              </w:rPr>
              <w:t xml:space="preserve">від  </w:t>
            </w:r>
            <w:r w:rsidR="007807A7">
              <w:rPr>
                <w:sz w:val="28"/>
                <w:szCs w:val="28"/>
                <w:lang w:val="uk-UA"/>
              </w:rPr>
              <w:t>27.09.</w:t>
            </w:r>
            <w:r w:rsidRPr="004723CA">
              <w:rPr>
                <w:sz w:val="28"/>
                <w:szCs w:val="28"/>
                <w:lang w:val="uk-UA"/>
              </w:rPr>
              <w:t>2013</w:t>
            </w:r>
            <w:r w:rsidR="007807A7">
              <w:rPr>
                <w:sz w:val="28"/>
                <w:szCs w:val="28"/>
                <w:lang w:val="uk-UA"/>
              </w:rPr>
              <w:t xml:space="preserve"> року </w:t>
            </w:r>
            <w:r w:rsidR="007807A7" w:rsidRPr="004723CA">
              <w:rPr>
                <w:sz w:val="28"/>
                <w:szCs w:val="28"/>
                <w:lang w:val="uk-UA"/>
              </w:rPr>
              <w:t>№</w:t>
            </w:r>
            <w:r w:rsidR="007807A7">
              <w:rPr>
                <w:sz w:val="28"/>
                <w:szCs w:val="28"/>
                <w:lang w:val="uk-UA"/>
              </w:rPr>
              <w:t>1142</w:t>
            </w:r>
            <w:r w:rsidR="007807A7" w:rsidRPr="004723CA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4723CA" w:rsidRPr="004723CA" w:rsidRDefault="004723CA" w:rsidP="004723CA">
      <w:pPr>
        <w:spacing w:line="269" w:lineRule="auto"/>
        <w:jc w:val="center"/>
        <w:rPr>
          <w:b/>
          <w:sz w:val="28"/>
          <w:szCs w:val="28"/>
          <w:lang w:val="uk-UA"/>
        </w:rPr>
      </w:pPr>
    </w:p>
    <w:p w:rsidR="004723CA" w:rsidRPr="004723CA" w:rsidRDefault="004723CA" w:rsidP="004723CA">
      <w:pPr>
        <w:spacing w:line="269" w:lineRule="auto"/>
        <w:jc w:val="center"/>
        <w:rPr>
          <w:b/>
          <w:sz w:val="28"/>
          <w:szCs w:val="28"/>
          <w:lang w:val="uk-UA"/>
        </w:rPr>
      </w:pPr>
    </w:p>
    <w:p w:rsidR="004723CA" w:rsidRPr="004723CA" w:rsidRDefault="004723CA" w:rsidP="004723CA">
      <w:pPr>
        <w:spacing w:line="269" w:lineRule="auto"/>
        <w:jc w:val="center"/>
        <w:rPr>
          <w:b/>
          <w:sz w:val="28"/>
          <w:szCs w:val="28"/>
          <w:lang w:val="uk-UA"/>
        </w:rPr>
      </w:pPr>
    </w:p>
    <w:p w:rsidR="004723CA" w:rsidRPr="004723CA" w:rsidRDefault="004723CA" w:rsidP="004723CA">
      <w:pPr>
        <w:spacing w:line="269" w:lineRule="auto"/>
        <w:jc w:val="center"/>
        <w:rPr>
          <w:b/>
          <w:sz w:val="28"/>
          <w:szCs w:val="28"/>
          <w:lang w:val="uk-UA"/>
        </w:rPr>
      </w:pPr>
    </w:p>
    <w:p w:rsidR="004723CA" w:rsidRDefault="004723CA" w:rsidP="004723CA">
      <w:pPr>
        <w:spacing w:line="269" w:lineRule="auto"/>
        <w:jc w:val="center"/>
        <w:rPr>
          <w:b/>
          <w:sz w:val="28"/>
          <w:szCs w:val="28"/>
          <w:lang w:val="uk-UA"/>
        </w:rPr>
      </w:pPr>
    </w:p>
    <w:p w:rsidR="004723CA" w:rsidRDefault="004723CA" w:rsidP="004723CA">
      <w:pPr>
        <w:spacing w:line="269" w:lineRule="auto"/>
        <w:jc w:val="center"/>
        <w:rPr>
          <w:b/>
          <w:sz w:val="28"/>
          <w:szCs w:val="28"/>
          <w:lang w:val="uk-UA"/>
        </w:rPr>
      </w:pPr>
    </w:p>
    <w:p w:rsidR="004723CA" w:rsidRDefault="004723CA" w:rsidP="004723CA">
      <w:pPr>
        <w:spacing w:line="269" w:lineRule="auto"/>
        <w:jc w:val="center"/>
        <w:rPr>
          <w:b/>
          <w:sz w:val="28"/>
          <w:szCs w:val="28"/>
          <w:lang w:val="uk-UA"/>
        </w:rPr>
      </w:pPr>
    </w:p>
    <w:p w:rsidR="004723CA" w:rsidRDefault="004723CA" w:rsidP="004723CA">
      <w:pPr>
        <w:spacing w:line="269" w:lineRule="auto"/>
        <w:jc w:val="center"/>
        <w:rPr>
          <w:b/>
          <w:sz w:val="28"/>
          <w:szCs w:val="28"/>
          <w:lang w:val="uk-UA"/>
        </w:rPr>
      </w:pPr>
    </w:p>
    <w:p w:rsidR="004723CA" w:rsidRPr="004723CA" w:rsidRDefault="004723CA" w:rsidP="004723CA">
      <w:pPr>
        <w:spacing w:line="269" w:lineRule="auto"/>
        <w:jc w:val="center"/>
        <w:rPr>
          <w:sz w:val="28"/>
          <w:szCs w:val="28"/>
          <w:lang w:val="uk-UA"/>
        </w:rPr>
      </w:pPr>
      <w:r w:rsidRPr="004723CA">
        <w:rPr>
          <w:b/>
          <w:sz w:val="28"/>
          <w:szCs w:val="28"/>
          <w:lang w:val="uk-UA"/>
        </w:rPr>
        <w:t>Положення</w:t>
      </w:r>
    </w:p>
    <w:p w:rsidR="004723CA" w:rsidRPr="004723CA" w:rsidRDefault="004723CA" w:rsidP="004723CA">
      <w:pPr>
        <w:spacing w:line="269" w:lineRule="auto"/>
        <w:ind w:firstLine="540"/>
        <w:jc w:val="center"/>
        <w:rPr>
          <w:sz w:val="28"/>
          <w:szCs w:val="28"/>
          <w:lang w:val="uk-UA"/>
        </w:rPr>
      </w:pPr>
      <w:r w:rsidRPr="004723CA">
        <w:rPr>
          <w:b/>
          <w:sz w:val="28"/>
          <w:szCs w:val="28"/>
          <w:lang w:val="uk-UA"/>
        </w:rPr>
        <w:t>про врегулювання земельних відносин між Хустською міською радою та недобросовісними користувачами земельних ділянок.</w:t>
      </w:r>
    </w:p>
    <w:p w:rsidR="004723CA" w:rsidRPr="004723CA" w:rsidRDefault="004723CA" w:rsidP="004723CA">
      <w:pPr>
        <w:spacing w:line="269" w:lineRule="auto"/>
        <w:ind w:firstLine="1134"/>
        <w:jc w:val="both"/>
        <w:rPr>
          <w:sz w:val="28"/>
          <w:szCs w:val="28"/>
          <w:lang w:val="uk-UA"/>
        </w:rPr>
      </w:pPr>
    </w:p>
    <w:p w:rsidR="004723CA" w:rsidRPr="004723CA" w:rsidRDefault="004723CA" w:rsidP="004723CA">
      <w:pPr>
        <w:spacing w:line="269" w:lineRule="auto"/>
        <w:ind w:firstLine="1134"/>
        <w:jc w:val="both"/>
        <w:rPr>
          <w:sz w:val="28"/>
          <w:szCs w:val="28"/>
          <w:lang w:val="uk-UA"/>
        </w:rPr>
      </w:pPr>
      <w:r w:rsidRPr="004723CA">
        <w:rPr>
          <w:sz w:val="28"/>
          <w:szCs w:val="28"/>
          <w:lang w:val="uk-UA"/>
        </w:rPr>
        <w:t xml:space="preserve">1. Положення розроблено відповідно до Конституції України, ст. ст.ст.12 118, 122,123 Земельного кодексу України, Цивільного кодексу України, Податкового Кодексу України, п.34 ст.26, ст.59 Закону України «Про місцеве самоврядування в Україні», ст. ст. 19, 25, 27, 28, 50 Закону України «Про землеустрій» та інших нормативно-правових актів з питань регулювання земельних відносин в Україні. </w:t>
      </w:r>
    </w:p>
    <w:p w:rsidR="004723CA" w:rsidRPr="004723CA" w:rsidRDefault="004723CA" w:rsidP="004723CA">
      <w:pPr>
        <w:spacing w:line="269" w:lineRule="auto"/>
        <w:ind w:firstLine="1134"/>
        <w:jc w:val="both"/>
        <w:rPr>
          <w:b/>
          <w:sz w:val="28"/>
          <w:szCs w:val="28"/>
          <w:lang w:val="uk-UA"/>
        </w:rPr>
      </w:pPr>
      <w:r w:rsidRPr="004723CA">
        <w:rPr>
          <w:sz w:val="28"/>
          <w:szCs w:val="28"/>
          <w:lang w:val="uk-UA"/>
        </w:rPr>
        <w:t>2. Дане Положення розроблено з метою врегулювання відносин Хустської міської ради з суб’єктами господарювання (юридичними та фізичними особами), які отримали дозвіл на розробку проектів відводу земельних ділянок за рішенням сесії Хустської міської ради  і не подали їх у порядку встановленому чинним законодавством України на погодження Хустською міською радою, не оформили право користування земельною ділянкою та не уклади договори оренди з Хустською міською радою,  та з тими, які користуються земельними ділянками комунальної власності під власним (орендованим) нерухомим майном і не зверталися до Хустської міської ради з клопотанням про приведення землекористування у відповідність до вимог чинного законодавства України (Далі – недобросовісний землекористувач).</w:t>
      </w:r>
      <w:r w:rsidRPr="004723CA">
        <w:rPr>
          <w:b/>
          <w:sz w:val="28"/>
          <w:szCs w:val="28"/>
          <w:lang w:val="uk-UA"/>
        </w:rPr>
        <w:t xml:space="preserve"> </w:t>
      </w:r>
    </w:p>
    <w:p w:rsidR="004723CA" w:rsidRPr="004723CA" w:rsidRDefault="004723CA" w:rsidP="004723CA">
      <w:pPr>
        <w:spacing w:line="269" w:lineRule="auto"/>
        <w:ind w:firstLine="1134"/>
        <w:jc w:val="both"/>
        <w:rPr>
          <w:sz w:val="28"/>
          <w:szCs w:val="28"/>
          <w:lang w:val="uk-UA"/>
        </w:rPr>
      </w:pPr>
      <w:r w:rsidRPr="004723CA">
        <w:rPr>
          <w:sz w:val="28"/>
          <w:szCs w:val="28"/>
          <w:lang w:val="uk-UA"/>
        </w:rPr>
        <w:t xml:space="preserve">3.  Положення регулює правові відносини між Хустською міською радою та недобросовісними користувачами земельних ділянок комунальної власності під власним чи орендованим майном на період: з моменту надання дозволу на розробку землевпорядної документації земельної ділянки до моменту державної реєстрації укладеного з Хустською міською радою договору оренди земельної ділянки. </w:t>
      </w:r>
    </w:p>
    <w:p w:rsidR="004723CA" w:rsidRPr="004723CA" w:rsidRDefault="004723CA" w:rsidP="004723CA">
      <w:pPr>
        <w:spacing w:line="269" w:lineRule="auto"/>
        <w:ind w:firstLine="1134"/>
        <w:jc w:val="both"/>
        <w:rPr>
          <w:sz w:val="28"/>
          <w:szCs w:val="28"/>
          <w:u w:val="single"/>
          <w:lang w:val="uk-UA"/>
        </w:rPr>
      </w:pPr>
      <w:r w:rsidRPr="004723CA">
        <w:rPr>
          <w:b/>
          <w:sz w:val="28"/>
          <w:szCs w:val="28"/>
          <w:u w:val="single"/>
          <w:lang w:val="uk-UA"/>
        </w:rPr>
        <w:t xml:space="preserve">Відповідно цього Положення </w:t>
      </w:r>
      <w:r w:rsidRPr="004723CA">
        <w:rPr>
          <w:sz w:val="28"/>
          <w:szCs w:val="28"/>
          <w:u w:val="single"/>
          <w:lang w:val="uk-UA"/>
        </w:rPr>
        <w:t>:</w:t>
      </w:r>
    </w:p>
    <w:p w:rsidR="004723CA" w:rsidRPr="004723CA" w:rsidRDefault="004723CA" w:rsidP="004723CA">
      <w:pPr>
        <w:spacing w:line="269" w:lineRule="auto"/>
        <w:ind w:firstLine="1134"/>
        <w:jc w:val="both"/>
        <w:rPr>
          <w:sz w:val="28"/>
          <w:szCs w:val="28"/>
          <w:lang w:val="uk-UA"/>
        </w:rPr>
      </w:pPr>
      <w:r w:rsidRPr="004723CA">
        <w:rPr>
          <w:sz w:val="28"/>
          <w:szCs w:val="28"/>
          <w:lang w:val="uk-UA"/>
        </w:rPr>
        <w:t xml:space="preserve">Хустська міська рада  на підставі прийнятого сесією Хустської міської ради рішення «Про надання дозволу на розробку документації із землеустрою (проекту землеустрою щодо відведення земельної ділянки, та </w:t>
      </w:r>
      <w:proofErr w:type="spellStart"/>
      <w:r w:rsidRPr="004723CA">
        <w:rPr>
          <w:sz w:val="28"/>
          <w:szCs w:val="28"/>
          <w:lang w:val="uk-UA"/>
        </w:rPr>
        <w:t>інш</w:t>
      </w:r>
      <w:proofErr w:type="spellEnd"/>
      <w:r w:rsidRPr="004723CA">
        <w:rPr>
          <w:sz w:val="28"/>
          <w:szCs w:val="28"/>
          <w:lang w:val="uk-UA"/>
        </w:rPr>
        <w:t>. )», керуючись ст. 19, 21, 26, в порядку передбаченому ст.27 Закону України «Про землеустрій», виступатиме Замовником землевпорядної документації та за рахунок коштів місцевого бюджету  бере зобов’язання здійснювати:</w:t>
      </w:r>
    </w:p>
    <w:p w:rsidR="004723CA" w:rsidRPr="004723CA" w:rsidRDefault="004723CA" w:rsidP="004723CA">
      <w:pPr>
        <w:spacing w:line="269" w:lineRule="auto"/>
        <w:ind w:firstLine="1134"/>
        <w:jc w:val="both"/>
        <w:rPr>
          <w:sz w:val="28"/>
          <w:szCs w:val="28"/>
          <w:lang w:val="uk-UA"/>
        </w:rPr>
      </w:pPr>
      <w:r w:rsidRPr="004723CA">
        <w:rPr>
          <w:sz w:val="28"/>
          <w:szCs w:val="28"/>
          <w:lang w:val="uk-UA"/>
        </w:rPr>
        <w:lastRenderedPageBreak/>
        <w:t>- замовлення, укладання з ліцензованою землевпорядною організацією договорів на виконання робіт із землеустрою, оплату згідно виставленого рахунку, оплату за проведення державної експертизи та проведення державної реєстрації права на земельні ділянки за Хустською міською радою.</w:t>
      </w:r>
    </w:p>
    <w:p w:rsidR="004723CA" w:rsidRPr="004723CA" w:rsidRDefault="004723CA" w:rsidP="004723CA">
      <w:pPr>
        <w:spacing w:line="269" w:lineRule="auto"/>
        <w:ind w:firstLine="1134"/>
        <w:jc w:val="both"/>
        <w:rPr>
          <w:sz w:val="28"/>
          <w:szCs w:val="28"/>
          <w:lang w:val="uk-UA"/>
        </w:rPr>
      </w:pPr>
      <w:r w:rsidRPr="004723CA">
        <w:rPr>
          <w:sz w:val="28"/>
          <w:szCs w:val="28"/>
          <w:lang w:val="uk-UA"/>
        </w:rPr>
        <w:t xml:space="preserve">Після затвердження землевпорядної документації, на підставі дозволу Хустської міської ради про передачу земельної ділянки в оренду, між Хустською міською радою та землекористувачем (орендарем) укладатиметься основний договір оренди земельної ділянки. При цьому ставка оренди по даному договору відповідно до цього Положення встановлюється в 2 кратному розмірі від встановленої ставки для відповідного виду використання ділянки (але не більше 12 кратної ставки земельного податку). </w:t>
      </w:r>
    </w:p>
    <w:p w:rsidR="004723CA" w:rsidRPr="004723CA" w:rsidRDefault="004723CA" w:rsidP="004723CA">
      <w:pPr>
        <w:spacing w:line="269" w:lineRule="auto"/>
        <w:ind w:firstLine="1134"/>
        <w:jc w:val="both"/>
        <w:rPr>
          <w:sz w:val="28"/>
          <w:szCs w:val="28"/>
          <w:lang w:val="uk-UA"/>
        </w:rPr>
      </w:pPr>
      <w:r w:rsidRPr="004723CA">
        <w:rPr>
          <w:sz w:val="28"/>
          <w:szCs w:val="28"/>
          <w:lang w:val="uk-UA"/>
        </w:rPr>
        <w:t>У випадку,  коли користувач земельної ділянки необґрунтовано (без поважних причин) ухиляється від укладення договору оренди  земельної ділянки,  Хустська міська рада має право звернутися до господарського суду з вимогою :</w:t>
      </w:r>
    </w:p>
    <w:p w:rsidR="004723CA" w:rsidRPr="004723CA" w:rsidRDefault="004723CA" w:rsidP="004723CA">
      <w:pPr>
        <w:spacing w:line="269" w:lineRule="auto"/>
        <w:ind w:firstLine="1134"/>
        <w:jc w:val="both"/>
        <w:rPr>
          <w:sz w:val="28"/>
          <w:szCs w:val="28"/>
          <w:lang w:val="uk-UA"/>
        </w:rPr>
      </w:pPr>
      <w:r w:rsidRPr="004723CA">
        <w:rPr>
          <w:sz w:val="28"/>
          <w:szCs w:val="28"/>
          <w:lang w:val="uk-UA"/>
        </w:rPr>
        <w:t>Про спонукання користувача до укладення договору оренди земельної ділянки та відшкодування збитків нанесених бюджету міста Хуст у вигляді сплати неодержаних доходів (річної орендної плати).</w:t>
      </w:r>
    </w:p>
    <w:p w:rsidR="004723CA" w:rsidRPr="004723CA" w:rsidRDefault="004723CA" w:rsidP="004723CA">
      <w:pPr>
        <w:spacing w:line="269" w:lineRule="auto"/>
        <w:rPr>
          <w:sz w:val="28"/>
          <w:szCs w:val="28"/>
          <w:lang w:val="uk-UA"/>
        </w:rPr>
      </w:pPr>
    </w:p>
    <w:p w:rsidR="004723CA" w:rsidRPr="004723CA" w:rsidRDefault="004723CA" w:rsidP="004723CA">
      <w:pPr>
        <w:spacing w:line="269" w:lineRule="auto"/>
        <w:ind w:firstLine="1260"/>
        <w:rPr>
          <w:b/>
          <w:sz w:val="28"/>
          <w:szCs w:val="28"/>
          <w:lang w:val="uk-UA"/>
        </w:rPr>
      </w:pPr>
      <w:r w:rsidRPr="004723CA">
        <w:rPr>
          <w:b/>
          <w:sz w:val="28"/>
          <w:szCs w:val="28"/>
          <w:lang w:val="uk-UA"/>
        </w:rPr>
        <w:t>Дане Положення  вступає в дію з 01.01.2014 року.</w:t>
      </w:r>
    </w:p>
    <w:p w:rsidR="004723CA" w:rsidRPr="004723CA" w:rsidRDefault="004723CA" w:rsidP="004723CA">
      <w:pPr>
        <w:pStyle w:val="HTML"/>
        <w:spacing w:line="276" w:lineRule="auto"/>
        <w:ind w:firstLine="12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23CA">
        <w:rPr>
          <w:rFonts w:ascii="Times New Roman" w:hAnsi="Times New Roman" w:cs="Times New Roman"/>
          <w:sz w:val="28"/>
          <w:szCs w:val="28"/>
          <w:lang w:val="uk-UA"/>
        </w:rPr>
        <w:t>Дія цього Положення не розповсюджуватиметься на суб’єктів господарської діяльності (фізичних та юридичних осіб), які в добровільному порядку до 31.12.2013 року звернуться до Хустської міської ради з клопотанням про оформлення права користування земельною ділянкою під власним майном, укладуть договір на розробку  землевпорядної документації (на термін, що не перевищує встановленого законом), а  також тих, які належним чином оформлять (оформили) землевпорядну документацію, укладуть (уклали) договір оренди земельної ділянки з Хустською міською радою та проведуть його державну реєстрацію у відповідності до вимог Закону України «Про державну реєстрацію речових прав на нерухоме майно та їх обтяжень».</w:t>
      </w:r>
    </w:p>
    <w:p w:rsidR="004723CA" w:rsidRDefault="004723CA" w:rsidP="004723CA">
      <w:pPr>
        <w:spacing w:line="276" w:lineRule="auto"/>
        <w:rPr>
          <w:sz w:val="28"/>
          <w:szCs w:val="28"/>
          <w:lang w:val="uk-UA"/>
        </w:rPr>
      </w:pPr>
    </w:p>
    <w:p w:rsidR="004723CA" w:rsidRDefault="004723CA" w:rsidP="004723CA">
      <w:pPr>
        <w:spacing w:line="276" w:lineRule="auto"/>
        <w:rPr>
          <w:sz w:val="28"/>
          <w:szCs w:val="28"/>
          <w:lang w:val="uk-UA"/>
        </w:rPr>
      </w:pPr>
    </w:p>
    <w:p w:rsidR="004723CA" w:rsidRDefault="004723CA" w:rsidP="004723CA">
      <w:pPr>
        <w:spacing w:line="276" w:lineRule="auto"/>
        <w:rPr>
          <w:sz w:val="28"/>
          <w:szCs w:val="28"/>
          <w:lang w:val="uk-UA"/>
        </w:rPr>
      </w:pPr>
    </w:p>
    <w:p w:rsidR="004723CA" w:rsidRPr="004723CA" w:rsidRDefault="004723CA" w:rsidP="004723C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723CA"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723CA">
        <w:rPr>
          <w:b/>
          <w:sz w:val="28"/>
          <w:szCs w:val="28"/>
          <w:lang w:val="uk-UA"/>
        </w:rPr>
        <w:t>В.</w:t>
      </w:r>
      <w:proofErr w:type="spellStart"/>
      <w:r w:rsidRPr="004723CA">
        <w:rPr>
          <w:b/>
          <w:sz w:val="28"/>
          <w:szCs w:val="28"/>
          <w:lang w:val="uk-UA"/>
        </w:rPr>
        <w:t>Ерфан</w:t>
      </w:r>
      <w:proofErr w:type="spellEnd"/>
    </w:p>
    <w:sectPr w:rsidR="004723CA" w:rsidRPr="004723CA" w:rsidSect="004723CA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23CA"/>
    <w:rsid w:val="001129C7"/>
    <w:rsid w:val="001D3074"/>
    <w:rsid w:val="002F3512"/>
    <w:rsid w:val="004723CA"/>
    <w:rsid w:val="004C6125"/>
    <w:rsid w:val="00504908"/>
    <w:rsid w:val="00611CF3"/>
    <w:rsid w:val="00652333"/>
    <w:rsid w:val="007807A7"/>
    <w:rsid w:val="00791225"/>
    <w:rsid w:val="008170A9"/>
    <w:rsid w:val="00A27E35"/>
    <w:rsid w:val="00EA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7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723CA"/>
    <w:rPr>
      <w:rFonts w:ascii="Courier New" w:eastAsia="Times New Roman" w:hAnsi="Courier New" w:cs="Courier New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3563</Characters>
  <Application>Microsoft Office Word</Application>
  <DocSecurity>0</DocSecurity>
  <Lines>29</Lines>
  <Paragraphs>8</Paragraphs>
  <ScaleCrop>false</ScaleCrop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Золтан</cp:lastModifiedBy>
  <cp:revision>2</cp:revision>
  <dcterms:created xsi:type="dcterms:W3CDTF">2013-09-12T13:19:00Z</dcterms:created>
  <dcterms:modified xsi:type="dcterms:W3CDTF">2013-09-29T14:30:00Z</dcterms:modified>
</cp:coreProperties>
</file>